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34C" w:rsidRDefault="00BC534C" w:rsidP="00BC534C">
      <w:pPr>
        <w:autoSpaceDE w:val="0"/>
        <w:autoSpaceDN w:val="0"/>
        <w:adjustRightInd w:val="0"/>
        <w:rPr>
          <w:rFonts w:ascii="Tahoma" w:eastAsiaTheme="minorHAnsi" w:hAnsi="Tahoma" w:cs="Tahoma"/>
          <w:sz w:val="20"/>
          <w:szCs w:val="20"/>
          <w:lang w:eastAsia="en-US"/>
        </w:rPr>
      </w:pPr>
      <w:r>
        <w:rPr>
          <w:rFonts w:ascii="Tahoma" w:eastAsiaTheme="minorHAnsi" w:hAnsi="Tahoma" w:cs="Tahoma"/>
          <w:sz w:val="20"/>
          <w:szCs w:val="20"/>
          <w:lang w:eastAsia="en-US"/>
        </w:rPr>
        <w:t xml:space="preserve">Документ предоставлен </w:t>
      </w:r>
      <w:hyperlink r:id="rId6" w:history="1">
        <w:proofErr w:type="spellStart"/>
        <w:r>
          <w:rPr>
            <w:rFonts w:ascii="Tahoma" w:eastAsiaTheme="minorHAnsi" w:hAnsi="Tahoma" w:cs="Tahoma"/>
            <w:color w:val="0000FF"/>
            <w:sz w:val="20"/>
            <w:szCs w:val="20"/>
            <w:lang w:eastAsia="en-US"/>
          </w:rPr>
          <w:t>КонсультантПлюс</w:t>
        </w:r>
        <w:proofErr w:type="spellEnd"/>
      </w:hyperlink>
      <w:r>
        <w:rPr>
          <w:rFonts w:ascii="Tahoma" w:eastAsiaTheme="minorHAnsi" w:hAnsi="Tahoma" w:cs="Tahoma"/>
          <w:sz w:val="20"/>
          <w:szCs w:val="20"/>
          <w:lang w:eastAsia="en-US"/>
        </w:rPr>
        <w:br/>
      </w:r>
    </w:p>
    <w:p w:rsidR="00BC534C" w:rsidRDefault="00BC534C" w:rsidP="00BC534C">
      <w:pPr>
        <w:autoSpaceDE w:val="0"/>
        <w:autoSpaceDN w:val="0"/>
        <w:adjustRightInd w:val="0"/>
        <w:jc w:val="center"/>
        <w:outlineLvl w:val="0"/>
        <w:rPr>
          <w:rFonts w:ascii="Arial" w:eastAsiaTheme="minorHAnsi" w:hAnsi="Arial" w:cs="Arial"/>
          <w:sz w:val="20"/>
          <w:szCs w:val="20"/>
          <w:lang w:eastAsia="en-US"/>
        </w:rPr>
      </w:pPr>
    </w:p>
    <w:tbl>
      <w:tblPr>
        <w:tblW w:w="5000" w:type="pct"/>
        <w:tblLayout w:type="fixed"/>
        <w:tblCellMar>
          <w:left w:w="0" w:type="dxa"/>
          <w:right w:w="0" w:type="dxa"/>
        </w:tblCellMar>
        <w:tblLook w:val="0000"/>
      </w:tblPr>
      <w:tblGrid>
        <w:gridCol w:w="5103"/>
        <w:gridCol w:w="5104"/>
      </w:tblGrid>
      <w:tr w:rsidR="00BC534C">
        <w:tc>
          <w:tcPr>
            <w:tcW w:w="5103" w:type="dxa"/>
          </w:tcPr>
          <w:p w:rsidR="00BC534C" w:rsidRDefault="00BC534C">
            <w:pPr>
              <w:autoSpaceDE w:val="0"/>
              <w:autoSpaceDN w:val="0"/>
              <w:adjustRightInd w:val="0"/>
              <w:outlineLvl w:val="0"/>
              <w:rPr>
                <w:rFonts w:ascii="Arial" w:eastAsiaTheme="minorHAnsi" w:hAnsi="Arial" w:cs="Arial"/>
                <w:sz w:val="20"/>
                <w:szCs w:val="20"/>
                <w:lang w:eastAsia="en-US"/>
              </w:rPr>
            </w:pPr>
            <w:r>
              <w:rPr>
                <w:rFonts w:ascii="Arial" w:eastAsiaTheme="minorHAnsi" w:hAnsi="Arial" w:cs="Arial"/>
                <w:sz w:val="20"/>
                <w:szCs w:val="20"/>
                <w:lang w:eastAsia="en-US"/>
              </w:rPr>
              <w:t>1 апреля 2016 года</w:t>
            </w:r>
          </w:p>
        </w:tc>
        <w:tc>
          <w:tcPr>
            <w:tcW w:w="5103" w:type="dxa"/>
          </w:tcPr>
          <w:p w:rsidR="00BC534C" w:rsidRDefault="00BC534C">
            <w:pPr>
              <w:autoSpaceDE w:val="0"/>
              <w:autoSpaceDN w:val="0"/>
              <w:adjustRightInd w:val="0"/>
              <w:jc w:val="right"/>
              <w:outlineLvl w:val="0"/>
              <w:rPr>
                <w:rFonts w:ascii="Arial" w:eastAsiaTheme="minorHAnsi" w:hAnsi="Arial" w:cs="Arial"/>
                <w:sz w:val="20"/>
                <w:szCs w:val="20"/>
                <w:lang w:eastAsia="en-US"/>
              </w:rPr>
            </w:pPr>
            <w:r>
              <w:rPr>
                <w:rFonts w:ascii="Arial" w:eastAsiaTheme="minorHAnsi" w:hAnsi="Arial" w:cs="Arial"/>
                <w:sz w:val="20"/>
                <w:szCs w:val="20"/>
                <w:lang w:eastAsia="en-US"/>
              </w:rPr>
              <w:t>N 147</w:t>
            </w:r>
          </w:p>
        </w:tc>
      </w:tr>
    </w:tbl>
    <w:p w:rsidR="00BC534C" w:rsidRDefault="00BC534C" w:rsidP="00BC534C">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BC534C" w:rsidRDefault="00BC534C" w:rsidP="00BC534C">
      <w:pPr>
        <w:autoSpaceDE w:val="0"/>
        <w:autoSpaceDN w:val="0"/>
        <w:adjustRightInd w:val="0"/>
        <w:jc w:val="center"/>
        <w:rPr>
          <w:rFonts w:ascii="Arial" w:eastAsiaTheme="minorHAnsi" w:hAnsi="Arial" w:cs="Arial"/>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УКАЗ</w:t>
      </w:r>
    </w:p>
    <w:p w:rsidR="00BC534C" w:rsidRDefault="00BC534C" w:rsidP="00BC534C">
      <w:pPr>
        <w:autoSpaceDE w:val="0"/>
        <w:autoSpaceDN w:val="0"/>
        <w:adjustRightInd w:val="0"/>
        <w:jc w:val="center"/>
        <w:rPr>
          <w:rFonts w:ascii="Arial" w:eastAsiaTheme="minorHAnsi" w:hAnsi="Arial" w:cs="Arial"/>
          <w:b/>
          <w:bCs/>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ПРЕЗИДЕНТА РОССИЙСКОЙ ФЕДЕРАЦИИ</w:t>
      </w:r>
    </w:p>
    <w:p w:rsidR="00BC534C" w:rsidRDefault="00BC534C" w:rsidP="00BC534C">
      <w:pPr>
        <w:autoSpaceDE w:val="0"/>
        <w:autoSpaceDN w:val="0"/>
        <w:adjustRightInd w:val="0"/>
        <w:jc w:val="center"/>
        <w:rPr>
          <w:rFonts w:ascii="Arial" w:eastAsiaTheme="minorHAnsi" w:hAnsi="Arial" w:cs="Arial"/>
          <w:b/>
          <w:bCs/>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О НАЦИОНАЛЬНОМ ПЛАНЕ</w:t>
      </w: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ПРОТИВОДЕЙСТВИЯ КОРРУПЦИИ НА 2016 - 2017 ГОДЫ</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соответствии с </w:t>
      </w:r>
      <w:hyperlink r:id="rId7" w:history="1">
        <w:r>
          <w:rPr>
            <w:rFonts w:ascii="Arial" w:eastAsiaTheme="minorHAnsi" w:hAnsi="Arial" w:cs="Arial"/>
            <w:color w:val="0000FF"/>
            <w:sz w:val="20"/>
            <w:szCs w:val="20"/>
            <w:lang w:eastAsia="en-US"/>
          </w:rPr>
          <w:t>пунктом 1 части 1 статьи 5</w:t>
        </w:r>
      </w:hyperlink>
      <w:r>
        <w:rPr>
          <w:rFonts w:ascii="Arial" w:eastAsiaTheme="minorHAnsi" w:hAnsi="Arial" w:cs="Arial"/>
          <w:sz w:val="20"/>
          <w:szCs w:val="20"/>
          <w:lang w:eastAsia="en-US"/>
        </w:rPr>
        <w:t xml:space="preserve"> Федерального закона от 25 декабря 2008 г. N 273-ФЗ "О противодействии коррупции" постановляю: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Утвердить прилагаемый Национальный </w:t>
      </w:r>
      <w:hyperlink w:anchor="Par57" w:history="1">
        <w:r>
          <w:rPr>
            <w:rFonts w:ascii="Arial" w:eastAsiaTheme="minorHAnsi" w:hAnsi="Arial" w:cs="Arial"/>
            <w:color w:val="0000FF"/>
            <w:sz w:val="20"/>
            <w:szCs w:val="20"/>
            <w:lang w:eastAsia="en-US"/>
          </w:rPr>
          <w:t>план</w:t>
        </w:r>
      </w:hyperlink>
      <w:r>
        <w:rPr>
          <w:rFonts w:ascii="Arial" w:eastAsiaTheme="minorHAnsi" w:hAnsi="Arial" w:cs="Arial"/>
          <w:sz w:val="20"/>
          <w:szCs w:val="20"/>
          <w:lang w:eastAsia="en-US"/>
        </w:rPr>
        <w:t xml:space="preserve"> противодействия коррупции на 2016 - 2017 годы.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0" w:name="Par13"/>
      <w:bookmarkEnd w:id="0"/>
      <w:r>
        <w:rPr>
          <w:rFonts w:ascii="Arial" w:eastAsiaTheme="minorHAnsi" w:hAnsi="Arial" w:cs="Arial"/>
          <w:sz w:val="20"/>
          <w:szCs w:val="20"/>
          <w:lang w:eastAsia="en-US"/>
        </w:rPr>
        <w:t xml:space="preserve">2. </w:t>
      </w:r>
      <w:proofErr w:type="gramStart"/>
      <w:r>
        <w:rPr>
          <w:rFonts w:ascii="Arial" w:eastAsiaTheme="minorHAnsi" w:hAnsi="Arial" w:cs="Arial"/>
          <w:sz w:val="20"/>
          <w:szCs w:val="20"/>
          <w:lang w:eastAsia="en-US"/>
        </w:rPr>
        <w:t xml:space="preserve">Руководителям федеральных государственных органов, руководствуясь Национальной </w:t>
      </w:r>
      <w:hyperlink r:id="rId8" w:history="1">
        <w:r>
          <w:rPr>
            <w:rFonts w:ascii="Arial" w:eastAsiaTheme="minorHAnsi" w:hAnsi="Arial" w:cs="Arial"/>
            <w:color w:val="0000FF"/>
            <w:sz w:val="20"/>
            <w:szCs w:val="20"/>
            <w:lang w:eastAsia="en-US"/>
          </w:rPr>
          <w:t>стратегией</w:t>
        </w:r>
      </w:hyperlink>
      <w:r>
        <w:rPr>
          <w:rFonts w:ascii="Arial" w:eastAsiaTheme="minorHAnsi" w:hAnsi="Arial" w:cs="Arial"/>
          <w:sz w:val="20"/>
          <w:szCs w:val="20"/>
          <w:lang w:eastAsia="en-US"/>
        </w:rPr>
        <w:t xml:space="preserve"> противодействия коррупции, утвержденной Указом Президента Российской Федерации от 13 апреля 2010 г. N 460, и Национальным </w:t>
      </w:r>
      <w:hyperlink w:anchor="Par57" w:history="1">
        <w:r>
          <w:rPr>
            <w:rFonts w:ascii="Arial" w:eastAsiaTheme="minorHAnsi" w:hAnsi="Arial" w:cs="Arial"/>
            <w:color w:val="0000FF"/>
            <w:sz w:val="20"/>
            <w:szCs w:val="20"/>
            <w:lang w:eastAsia="en-US"/>
          </w:rPr>
          <w:t>планом</w:t>
        </w:r>
      </w:hyperlink>
      <w:r>
        <w:rPr>
          <w:rFonts w:ascii="Arial" w:eastAsiaTheme="minorHAnsi" w:hAnsi="Arial" w:cs="Arial"/>
          <w:sz w:val="20"/>
          <w:szCs w:val="20"/>
          <w:lang w:eastAsia="en-US"/>
        </w:rPr>
        <w:t xml:space="preserve"> противодействия коррупции на 2016 - 2017 годы, утвержденным настоящим Указом, обеспечить внесение до 15 мая 2016 г. в планы по противодействию коррупции федеральных государственных органов изменений, направленных на достижение конкретных результатов в работе по предупреждению коррупции, минимизации</w:t>
      </w:r>
      <w:proofErr w:type="gramEnd"/>
      <w:r>
        <w:rPr>
          <w:rFonts w:ascii="Arial" w:eastAsiaTheme="minorHAnsi" w:hAnsi="Arial" w:cs="Arial"/>
          <w:sz w:val="20"/>
          <w:szCs w:val="20"/>
          <w:lang w:eastAsia="en-US"/>
        </w:rPr>
        <w:t xml:space="preserve"> и (или) ликвидации последствий коррупционных правонарушений, а также </w:t>
      </w:r>
      <w:proofErr w:type="gramStart"/>
      <w:r>
        <w:rPr>
          <w:rFonts w:ascii="Arial" w:eastAsiaTheme="minorHAnsi" w:hAnsi="Arial" w:cs="Arial"/>
          <w:sz w:val="20"/>
          <w:szCs w:val="20"/>
          <w:lang w:eastAsia="en-US"/>
        </w:rPr>
        <w:t>контроль за</w:t>
      </w:r>
      <w:proofErr w:type="gramEnd"/>
      <w:r>
        <w:rPr>
          <w:rFonts w:ascii="Arial" w:eastAsiaTheme="minorHAnsi" w:hAnsi="Arial" w:cs="Arial"/>
          <w:sz w:val="20"/>
          <w:szCs w:val="20"/>
          <w:lang w:eastAsia="en-US"/>
        </w:rPr>
        <w:t xml:space="preserve"> выполнением мероприятий, предусмотренных этими планами.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Руководителям федеральных государственных органов, за исключением руководителей федеральных государственных органов, руководство деятельностью которых осуществляет Правительство Российской Федерации, до 10 июня 2016 г. представить в президиум Совета при Президенте Российской Федерации по противодействию коррупции доклад о результатах исполнения </w:t>
      </w:r>
      <w:hyperlink w:anchor="Par13" w:history="1">
        <w:r>
          <w:rPr>
            <w:rFonts w:ascii="Arial" w:eastAsiaTheme="minorHAnsi" w:hAnsi="Arial" w:cs="Arial"/>
            <w:color w:val="0000FF"/>
            <w:sz w:val="20"/>
            <w:szCs w:val="20"/>
            <w:lang w:eastAsia="en-US"/>
          </w:rPr>
          <w:t>пункта 2</w:t>
        </w:r>
      </w:hyperlink>
      <w:r>
        <w:rPr>
          <w:rFonts w:ascii="Arial" w:eastAsiaTheme="minorHAnsi" w:hAnsi="Arial" w:cs="Arial"/>
          <w:sz w:val="20"/>
          <w:szCs w:val="20"/>
          <w:lang w:eastAsia="en-US"/>
        </w:rPr>
        <w:t xml:space="preserve"> настоящего Указа.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Руководителям федеральных государственных органов, руководство деятельностью которых осуществляет Правительство Российской Федерации, до 20 мая 2016 г. представить </w:t>
      </w:r>
      <w:proofErr w:type="gramStart"/>
      <w:r>
        <w:rPr>
          <w:rFonts w:ascii="Arial" w:eastAsiaTheme="minorHAnsi" w:hAnsi="Arial" w:cs="Arial"/>
          <w:sz w:val="20"/>
          <w:szCs w:val="20"/>
          <w:lang w:eastAsia="en-US"/>
        </w:rPr>
        <w:t>в</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уполномоченный</w:t>
      </w:r>
      <w:proofErr w:type="gramEnd"/>
      <w:r>
        <w:rPr>
          <w:rFonts w:ascii="Arial" w:eastAsiaTheme="minorHAnsi" w:hAnsi="Arial" w:cs="Arial"/>
          <w:sz w:val="20"/>
          <w:szCs w:val="20"/>
          <w:lang w:eastAsia="en-US"/>
        </w:rPr>
        <w:t xml:space="preserve"> Правительством Российской Федерации федеральный государственный орган доклад о результатах исполнения </w:t>
      </w:r>
      <w:hyperlink w:anchor="Par13" w:history="1">
        <w:r>
          <w:rPr>
            <w:rFonts w:ascii="Arial" w:eastAsiaTheme="minorHAnsi" w:hAnsi="Arial" w:cs="Arial"/>
            <w:color w:val="0000FF"/>
            <w:sz w:val="20"/>
            <w:szCs w:val="20"/>
            <w:lang w:eastAsia="en-US"/>
          </w:rPr>
          <w:t>пункта 2</w:t>
        </w:r>
      </w:hyperlink>
      <w:r>
        <w:rPr>
          <w:rFonts w:ascii="Arial" w:eastAsiaTheme="minorHAnsi" w:hAnsi="Arial" w:cs="Arial"/>
          <w:sz w:val="20"/>
          <w:szCs w:val="20"/>
          <w:lang w:eastAsia="en-US"/>
        </w:rPr>
        <w:t xml:space="preserve"> настоящего Указа для подготовки проекта сводного доклада.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Правительству Российской Федерации до 10 июня 2016 г. представить в президиум Совета при Президенте Российской Федерации по противодействию коррупции сводный доклад.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Рекомендовать Верховному Суду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1" w:name="Par18"/>
      <w:bookmarkEnd w:id="1"/>
      <w:r>
        <w:rPr>
          <w:rFonts w:ascii="Arial" w:eastAsiaTheme="minorHAnsi" w:hAnsi="Arial" w:cs="Arial"/>
          <w:sz w:val="20"/>
          <w:szCs w:val="20"/>
          <w:lang w:eastAsia="en-US"/>
        </w:rPr>
        <w:t>а) подготовить и утвердить: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обзор судебной практики по делам, связанным с разрешением споров о применении </w:t>
      </w:r>
      <w:hyperlink r:id="rId9" w:history="1">
        <w:r>
          <w:rPr>
            <w:rFonts w:ascii="Arial" w:eastAsiaTheme="minorHAnsi" w:hAnsi="Arial" w:cs="Arial"/>
            <w:color w:val="0000FF"/>
            <w:sz w:val="20"/>
            <w:szCs w:val="20"/>
            <w:lang w:eastAsia="en-US"/>
          </w:rPr>
          <w:t>пункта 9 части 1 статьи 31</w:t>
        </w:r>
      </w:hyperlink>
      <w:r>
        <w:rPr>
          <w:rFonts w:ascii="Arial" w:eastAsiaTheme="minorHAnsi" w:hAnsi="Arial" w:cs="Arial"/>
          <w:sz w:val="20"/>
          <w:szCs w:val="20"/>
          <w:lang w:eastAsia="en-US"/>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обзор судебной практики по делам, связанным с привлечением к административной ответственности, предусмотренной </w:t>
      </w:r>
      <w:hyperlink r:id="rId10" w:history="1">
        <w:r>
          <w:rPr>
            <w:rFonts w:ascii="Arial" w:eastAsiaTheme="minorHAnsi" w:hAnsi="Arial" w:cs="Arial"/>
            <w:color w:val="0000FF"/>
            <w:sz w:val="20"/>
            <w:szCs w:val="20"/>
            <w:lang w:eastAsia="en-US"/>
          </w:rPr>
          <w:t>статьей 19.29</w:t>
        </w:r>
      </w:hyperlink>
      <w:r>
        <w:rPr>
          <w:rFonts w:ascii="Arial" w:eastAsiaTheme="minorHAnsi" w:hAnsi="Arial" w:cs="Arial"/>
          <w:sz w:val="20"/>
          <w:szCs w:val="20"/>
          <w:lang w:eastAsia="en-US"/>
        </w:rPr>
        <w:t xml:space="preserve"> Кодекса Российской Федерации об административных правонарушениях, - до 1 декабря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обзор судебной практики по делам, связанным с разрешением споров об обращении в доход государства имущества, в отношении которого отсутствуют доказательства приобретения на законные доходы, -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обеспечить опубликование в установленном порядке обзоров судебной практики, указанных в </w:t>
      </w:r>
      <w:hyperlink w:anchor="Par18" w:history="1">
        <w:r>
          <w:rPr>
            <w:rFonts w:ascii="Arial" w:eastAsiaTheme="minorHAnsi" w:hAnsi="Arial" w:cs="Arial"/>
            <w:color w:val="0000FF"/>
            <w:sz w:val="20"/>
            <w:szCs w:val="20"/>
            <w:lang w:eastAsia="en-US"/>
          </w:rPr>
          <w:t>подпункте "а"</w:t>
        </w:r>
      </w:hyperlink>
      <w:r>
        <w:rPr>
          <w:rFonts w:ascii="Arial" w:eastAsiaTheme="minorHAnsi" w:hAnsi="Arial" w:cs="Arial"/>
          <w:sz w:val="20"/>
          <w:szCs w:val="20"/>
          <w:lang w:eastAsia="en-US"/>
        </w:rPr>
        <w:t xml:space="preserve"> настоящего пункта;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2" w:name="Par23"/>
      <w:bookmarkEnd w:id="2"/>
      <w:r>
        <w:rPr>
          <w:rFonts w:ascii="Arial" w:eastAsiaTheme="minorHAnsi" w:hAnsi="Arial" w:cs="Arial"/>
          <w:sz w:val="20"/>
          <w:szCs w:val="20"/>
          <w:lang w:eastAsia="en-US"/>
        </w:rPr>
        <w:t>в) совместно с Судебным департаментом при Верховном Суде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доработать с учетом правоприменительной практики Методические </w:t>
      </w:r>
      <w:hyperlink r:id="rId11" w:history="1">
        <w:r>
          <w:rPr>
            <w:rFonts w:ascii="Arial" w:eastAsiaTheme="minorHAnsi" w:hAnsi="Arial" w:cs="Arial"/>
            <w:color w:val="0000FF"/>
            <w:sz w:val="20"/>
            <w:szCs w:val="20"/>
            <w:lang w:eastAsia="en-US"/>
          </w:rPr>
          <w:t>рекомендации</w:t>
        </w:r>
      </w:hyperlink>
      <w:r>
        <w:rPr>
          <w:rFonts w:ascii="Arial" w:eastAsiaTheme="minorHAnsi" w:hAnsi="Arial" w:cs="Arial"/>
          <w:sz w:val="20"/>
          <w:szCs w:val="20"/>
          <w:lang w:eastAsia="en-US"/>
        </w:rPr>
        <w:t xml:space="preserve">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обеспечить </w:t>
      </w:r>
      <w:proofErr w:type="gramStart"/>
      <w:r>
        <w:rPr>
          <w:rFonts w:ascii="Arial" w:eastAsiaTheme="minorHAnsi" w:hAnsi="Arial" w:cs="Arial"/>
          <w:sz w:val="20"/>
          <w:szCs w:val="20"/>
          <w:lang w:eastAsia="en-US"/>
        </w:rPr>
        <w:t>использование</w:t>
      </w:r>
      <w:proofErr w:type="gramEnd"/>
      <w:r>
        <w:rPr>
          <w:rFonts w:ascii="Arial" w:eastAsiaTheme="minorHAnsi" w:hAnsi="Arial" w:cs="Arial"/>
          <w:sz w:val="20"/>
          <w:szCs w:val="20"/>
          <w:lang w:eastAsia="en-US"/>
        </w:rPr>
        <w:t xml:space="preserve"> начиная с 2017 года специального программного обеспечения "Справки БК", размещенного на официальном сайте Президента Российской Федерации, при заполнении судьями и лицами, претендующими на должность судьи, справок о своих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Доклад о результатах исполнения </w:t>
      </w:r>
      <w:hyperlink w:anchor="Par23" w:history="1">
        <w:r>
          <w:rPr>
            <w:rFonts w:ascii="Arial" w:eastAsiaTheme="minorHAnsi" w:hAnsi="Arial" w:cs="Arial"/>
            <w:color w:val="0000FF"/>
            <w:sz w:val="20"/>
            <w:szCs w:val="20"/>
            <w:lang w:eastAsia="en-US"/>
          </w:rPr>
          <w:t>подпункта "в"</w:t>
        </w:r>
      </w:hyperlink>
      <w:r>
        <w:rPr>
          <w:rFonts w:ascii="Arial" w:eastAsiaTheme="minorHAnsi" w:hAnsi="Arial" w:cs="Arial"/>
          <w:sz w:val="20"/>
          <w:szCs w:val="20"/>
          <w:lang w:eastAsia="en-US"/>
        </w:rPr>
        <w:t xml:space="preserve"> настоящего пункта представить до 1 марта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Рекомендовать Высшей квалификационной коллегии судей Российской Федерации проанализировать практику применения квалификационными коллегиями судей субъектов Российской Федерации дисциплинарных взысканий к судьям за нарушение требований законодательства Российской Федерации о противодействии коррупции и подготовить соответствующие методические рекомендации.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февраля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Рекомендовать Совету судей Российской Федерации проанализировать практику проведения в судах Российской Федерации проверок соблюдения судьями и лицами, претендующими на должность судьи, требований законодательства Российской Федерации о противодействии коррупции и при необходимости подготовить предложения, направленные на совершенствование порядка проведения таких проверок.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февраля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9. </w:t>
      </w:r>
      <w:proofErr w:type="gramStart"/>
      <w:r>
        <w:rPr>
          <w:rFonts w:ascii="Arial" w:eastAsiaTheme="minorHAnsi" w:hAnsi="Arial" w:cs="Arial"/>
          <w:sz w:val="20"/>
          <w:szCs w:val="20"/>
          <w:lang w:eastAsia="en-US"/>
        </w:rPr>
        <w:t xml:space="preserve">Рекомендовать Счетной палате Российской Федерации отражать в информации о результатах проведения контрольных и экспертно-аналитических мероприятий и в ежегодном отчете о своей работе, которые представляются палатам Федерального Собрания Российской Федерации в соответствии с Федеральным </w:t>
      </w:r>
      <w:hyperlink r:id="rId1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5 апреля 2013 г. N 41-ФЗ "О Счетной палате Российской Федерации", вопросы, касающиеся осуществления в пределах установленной компетенции мер по противодействию коррупции.</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3" w:name="Par32"/>
      <w:bookmarkEnd w:id="3"/>
      <w:r>
        <w:rPr>
          <w:rFonts w:ascii="Arial" w:eastAsiaTheme="minorHAnsi" w:hAnsi="Arial" w:cs="Arial"/>
          <w:sz w:val="20"/>
          <w:szCs w:val="20"/>
          <w:lang w:eastAsia="en-US"/>
        </w:rPr>
        <w:t xml:space="preserve">10. </w:t>
      </w:r>
      <w:proofErr w:type="gramStart"/>
      <w:r>
        <w:rPr>
          <w:rFonts w:ascii="Arial" w:eastAsiaTheme="minorHAnsi" w:hAnsi="Arial" w:cs="Arial"/>
          <w:sz w:val="20"/>
          <w:szCs w:val="20"/>
          <w:lang w:eastAsia="en-US"/>
        </w:rPr>
        <w:t xml:space="preserve">Рекомендовать высшим должностным лицам (руководителям высших исполнительных органов государственной власти) субъектов Российской Федерации и руководителям органов местного самоуправления, руководствуясь Национальной </w:t>
      </w:r>
      <w:hyperlink r:id="rId13" w:history="1">
        <w:r>
          <w:rPr>
            <w:rFonts w:ascii="Arial" w:eastAsiaTheme="minorHAnsi" w:hAnsi="Arial" w:cs="Arial"/>
            <w:color w:val="0000FF"/>
            <w:sz w:val="20"/>
            <w:szCs w:val="20"/>
            <w:lang w:eastAsia="en-US"/>
          </w:rPr>
          <w:t>стратегией</w:t>
        </w:r>
      </w:hyperlink>
      <w:r>
        <w:rPr>
          <w:rFonts w:ascii="Arial" w:eastAsiaTheme="minorHAnsi" w:hAnsi="Arial" w:cs="Arial"/>
          <w:sz w:val="20"/>
          <w:szCs w:val="20"/>
          <w:lang w:eastAsia="en-US"/>
        </w:rPr>
        <w:t xml:space="preserve"> противодействия коррупции, утвержденной Указом Президента Российской Федерации от 13 апреля 2010 г. N 460, и Национальным </w:t>
      </w:r>
      <w:hyperlink w:anchor="Par57" w:history="1">
        <w:r>
          <w:rPr>
            <w:rFonts w:ascii="Arial" w:eastAsiaTheme="minorHAnsi" w:hAnsi="Arial" w:cs="Arial"/>
            <w:color w:val="0000FF"/>
            <w:sz w:val="20"/>
            <w:szCs w:val="20"/>
            <w:lang w:eastAsia="en-US"/>
          </w:rPr>
          <w:t>планом</w:t>
        </w:r>
      </w:hyperlink>
      <w:r>
        <w:rPr>
          <w:rFonts w:ascii="Arial" w:eastAsiaTheme="minorHAnsi" w:hAnsi="Arial" w:cs="Arial"/>
          <w:sz w:val="20"/>
          <w:szCs w:val="20"/>
          <w:lang w:eastAsia="en-US"/>
        </w:rPr>
        <w:t xml:space="preserve"> противодействия коррупции на 2016 - 2017 годы, утвержденным настоящим Указом, обеспечить внесение до 1 июня 2016 г. в региональные </w:t>
      </w:r>
      <w:proofErr w:type="spellStart"/>
      <w:r>
        <w:rPr>
          <w:rFonts w:ascii="Arial" w:eastAsiaTheme="minorHAnsi" w:hAnsi="Arial" w:cs="Arial"/>
          <w:sz w:val="20"/>
          <w:szCs w:val="20"/>
          <w:lang w:eastAsia="en-US"/>
        </w:rPr>
        <w:t>антикоррупционные</w:t>
      </w:r>
      <w:proofErr w:type="spellEnd"/>
      <w:r>
        <w:rPr>
          <w:rFonts w:ascii="Arial" w:eastAsiaTheme="minorHAnsi" w:hAnsi="Arial" w:cs="Arial"/>
          <w:sz w:val="20"/>
          <w:szCs w:val="20"/>
          <w:lang w:eastAsia="en-US"/>
        </w:rPr>
        <w:t xml:space="preserve"> программы и </w:t>
      </w:r>
      <w:proofErr w:type="spellStart"/>
      <w:r>
        <w:rPr>
          <w:rFonts w:ascii="Arial" w:eastAsiaTheme="minorHAnsi" w:hAnsi="Arial" w:cs="Arial"/>
          <w:sz w:val="20"/>
          <w:szCs w:val="20"/>
          <w:lang w:eastAsia="en-US"/>
        </w:rPr>
        <w:t>антикоррупционные</w:t>
      </w:r>
      <w:proofErr w:type="spellEnd"/>
      <w:proofErr w:type="gramEnd"/>
      <w:r>
        <w:rPr>
          <w:rFonts w:ascii="Arial" w:eastAsiaTheme="minorHAnsi" w:hAnsi="Arial" w:cs="Arial"/>
          <w:sz w:val="20"/>
          <w:szCs w:val="20"/>
          <w:lang w:eastAsia="en-US"/>
        </w:rPr>
        <w:t xml:space="preserve"> программы (планы по противодействию коррупции) органов государственной власти субъектов Российской Федерации, а также органов местного самоуправления, в которых такие планы имеются,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w:t>
      </w:r>
      <w:proofErr w:type="gramStart"/>
      <w:r>
        <w:rPr>
          <w:rFonts w:ascii="Arial" w:eastAsiaTheme="minorHAnsi" w:hAnsi="Arial" w:cs="Arial"/>
          <w:sz w:val="20"/>
          <w:szCs w:val="20"/>
          <w:lang w:eastAsia="en-US"/>
        </w:rPr>
        <w:t>контроль за</w:t>
      </w:r>
      <w:proofErr w:type="gramEnd"/>
      <w:r>
        <w:rPr>
          <w:rFonts w:ascii="Arial" w:eastAsiaTheme="minorHAnsi" w:hAnsi="Arial" w:cs="Arial"/>
          <w:sz w:val="20"/>
          <w:szCs w:val="20"/>
          <w:lang w:eastAsia="en-US"/>
        </w:rPr>
        <w:t xml:space="preserve"> выполнением мероприятий, предусмотренных этими программами (планами).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4" w:name="Par33"/>
      <w:bookmarkEnd w:id="4"/>
      <w:r>
        <w:rPr>
          <w:rFonts w:ascii="Arial" w:eastAsiaTheme="minorHAnsi" w:hAnsi="Arial" w:cs="Arial"/>
          <w:sz w:val="20"/>
          <w:szCs w:val="20"/>
          <w:lang w:eastAsia="en-US"/>
        </w:rPr>
        <w:t>11.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о результатах исполнения </w:t>
      </w:r>
      <w:hyperlink w:anchor="Par32" w:history="1">
        <w:r>
          <w:rPr>
            <w:rFonts w:ascii="Arial" w:eastAsiaTheme="minorHAnsi" w:hAnsi="Arial" w:cs="Arial"/>
            <w:color w:val="0000FF"/>
            <w:sz w:val="20"/>
            <w:szCs w:val="20"/>
            <w:lang w:eastAsia="en-US"/>
          </w:rPr>
          <w:t>пункта 10</w:t>
        </w:r>
      </w:hyperlink>
      <w:r>
        <w:rPr>
          <w:rFonts w:ascii="Arial" w:eastAsiaTheme="minorHAnsi" w:hAnsi="Arial" w:cs="Arial"/>
          <w:sz w:val="20"/>
          <w:szCs w:val="20"/>
          <w:lang w:eastAsia="en-US"/>
        </w:rPr>
        <w:t xml:space="preserve"> настоящего Указа в части, касающейся внесения изменений в региональные </w:t>
      </w:r>
      <w:proofErr w:type="spellStart"/>
      <w:r>
        <w:rPr>
          <w:rFonts w:ascii="Arial" w:eastAsiaTheme="minorHAnsi" w:hAnsi="Arial" w:cs="Arial"/>
          <w:sz w:val="20"/>
          <w:szCs w:val="20"/>
          <w:lang w:eastAsia="en-US"/>
        </w:rPr>
        <w:t>антикоррупционные</w:t>
      </w:r>
      <w:proofErr w:type="spellEnd"/>
      <w:r>
        <w:rPr>
          <w:rFonts w:ascii="Arial" w:eastAsiaTheme="minorHAnsi" w:hAnsi="Arial" w:cs="Arial"/>
          <w:sz w:val="20"/>
          <w:szCs w:val="20"/>
          <w:lang w:eastAsia="en-US"/>
        </w:rPr>
        <w:t xml:space="preserve"> программы и </w:t>
      </w:r>
      <w:proofErr w:type="spellStart"/>
      <w:r>
        <w:rPr>
          <w:rFonts w:ascii="Arial" w:eastAsiaTheme="minorHAnsi" w:hAnsi="Arial" w:cs="Arial"/>
          <w:sz w:val="20"/>
          <w:szCs w:val="20"/>
          <w:lang w:eastAsia="en-US"/>
        </w:rPr>
        <w:t>антикоррупционные</w:t>
      </w:r>
      <w:proofErr w:type="spellEnd"/>
      <w:r>
        <w:rPr>
          <w:rFonts w:ascii="Arial" w:eastAsiaTheme="minorHAnsi" w:hAnsi="Arial" w:cs="Arial"/>
          <w:sz w:val="20"/>
          <w:szCs w:val="20"/>
          <w:lang w:eastAsia="en-US"/>
        </w:rPr>
        <w:t xml:space="preserve"> программы (планы по противодействию коррупции), - до 15 июня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 результатах исполнения </w:t>
      </w:r>
      <w:hyperlink w:anchor="Par32" w:history="1">
        <w:r>
          <w:rPr>
            <w:rFonts w:ascii="Arial" w:eastAsiaTheme="minorHAnsi" w:hAnsi="Arial" w:cs="Arial"/>
            <w:color w:val="0000FF"/>
            <w:sz w:val="20"/>
            <w:szCs w:val="20"/>
            <w:lang w:eastAsia="en-US"/>
          </w:rPr>
          <w:t>пункта 10</w:t>
        </w:r>
      </w:hyperlink>
      <w:r>
        <w:rPr>
          <w:rFonts w:ascii="Arial" w:eastAsiaTheme="minorHAnsi" w:hAnsi="Arial" w:cs="Arial"/>
          <w:sz w:val="20"/>
          <w:szCs w:val="20"/>
          <w:lang w:eastAsia="en-US"/>
        </w:rPr>
        <w:t xml:space="preserve"> настоящего Указа в части, касающейся выполнения мероприятий, предусмотренных названными программами (планами), а также </w:t>
      </w:r>
      <w:hyperlink w:anchor="Par142" w:history="1">
        <w:r>
          <w:rPr>
            <w:rFonts w:ascii="Arial" w:eastAsiaTheme="minorHAnsi" w:hAnsi="Arial" w:cs="Arial"/>
            <w:color w:val="0000FF"/>
            <w:sz w:val="20"/>
            <w:szCs w:val="20"/>
            <w:lang w:eastAsia="en-US"/>
          </w:rPr>
          <w:t>пунктов 5</w:t>
        </w:r>
      </w:hyperlink>
      <w:r>
        <w:rPr>
          <w:rFonts w:ascii="Arial" w:eastAsiaTheme="minorHAnsi" w:hAnsi="Arial" w:cs="Arial"/>
          <w:sz w:val="20"/>
          <w:szCs w:val="20"/>
          <w:lang w:eastAsia="en-US"/>
        </w:rPr>
        <w:t xml:space="preserve"> и </w:t>
      </w:r>
      <w:hyperlink w:anchor="Par153" w:history="1">
        <w:r>
          <w:rPr>
            <w:rFonts w:ascii="Arial" w:eastAsiaTheme="minorHAnsi" w:hAnsi="Arial" w:cs="Arial"/>
            <w:color w:val="0000FF"/>
            <w:sz w:val="20"/>
            <w:szCs w:val="20"/>
            <w:lang w:eastAsia="en-US"/>
          </w:rPr>
          <w:t>9</w:t>
        </w:r>
      </w:hyperlink>
      <w:r>
        <w:rPr>
          <w:rFonts w:ascii="Arial" w:eastAsiaTheme="minorHAnsi" w:hAnsi="Arial" w:cs="Arial"/>
          <w:sz w:val="20"/>
          <w:szCs w:val="20"/>
          <w:lang w:eastAsia="en-US"/>
        </w:rPr>
        <w:t xml:space="preserve"> Национального плана противодействия коррупции на 2016 - 2017 годы, утвержденного настоящим Указом, -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12. Полномочным представителям Президента Российской Федерации в федеральных округах обобщить информацию, содержащуюся в докладах, предусмотренных </w:t>
      </w:r>
      <w:hyperlink w:anchor="Par33" w:history="1">
        <w:r>
          <w:rPr>
            <w:rFonts w:ascii="Arial" w:eastAsiaTheme="minorHAnsi" w:hAnsi="Arial" w:cs="Arial"/>
            <w:color w:val="0000FF"/>
            <w:sz w:val="20"/>
            <w:szCs w:val="20"/>
            <w:lang w:eastAsia="en-US"/>
          </w:rPr>
          <w:t>пунктом 11</w:t>
        </w:r>
      </w:hyperlink>
      <w:r>
        <w:rPr>
          <w:rFonts w:ascii="Arial" w:eastAsiaTheme="minorHAnsi" w:hAnsi="Arial" w:cs="Arial"/>
          <w:sz w:val="20"/>
          <w:szCs w:val="20"/>
          <w:lang w:eastAsia="en-US"/>
        </w:rPr>
        <w:t xml:space="preserve"> настоящего Указа, и представить в президиум Совета при Президенте Российской Федерации по противодействию коррупции сводные доклады: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о внесении изменений в региональные </w:t>
      </w:r>
      <w:proofErr w:type="spellStart"/>
      <w:r>
        <w:rPr>
          <w:rFonts w:ascii="Arial" w:eastAsiaTheme="minorHAnsi" w:hAnsi="Arial" w:cs="Arial"/>
          <w:sz w:val="20"/>
          <w:szCs w:val="20"/>
          <w:lang w:eastAsia="en-US"/>
        </w:rPr>
        <w:t>антикоррупционные</w:t>
      </w:r>
      <w:proofErr w:type="spellEnd"/>
      <w:r>
        <w:rPr>
          <w:rFonts w:ascii="Arial" w:eastAsiaTheme="minorHAnsi" w:hAnsi="Arial" w:cs="Arial"/>
          <w:sz w:val="20"/>
          <w:szCs w:val="20"/>
          <w:lang w:eastAsia="en-US"/>
        </w:rPr>
        <w:t xml:space="preserve"> программы и </w:t>
      </w:r>
      <w:proofErr w:type="spellStart"/>
      <w:r>
        <w:rPr>
          <w:rFonts w:ascii="Arial" w:eastAsiaTheme="minorHAnsi" w:hAnsi="Arial" w:cs="Arial"/>
          <w:sz w:val="20"/>
          <w:szCs w:val="20"/>
          <w:lang w:eastAsia="en-US"/>
        </w:rPr>
        <w:t>антикоррупционные</w:t>
      </w:r>
      <w:proofErr w:type="spellEnd"/>
      <w:r>
        <w:rPr>
          <w:rFonts w:ascii="Arial" w:eastAsiaTheme="minorHAnsi" w:hAnsi="Arial" w:cs="Arial"/>
          <w:sz w:val="20"/>
          <w:szCs w:val="20"/>
          <w:lang w:eastAsia="en-US"/>
        </w:rPr>
        <w:t xml:space="preserve"> программы (планы по противодействию коррупции) - до 15 июля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 выполнении мероприятий, предусмотренных названными программами (планами), а также </w:t>
      </w:r>
      <w:hyperlink w:anchor="Par142" w:history="1">
        <w:r>
          <w:rPr>
            <w:rFonts w:ascii="Arial" w:eastAsiaTheme="minorHAnsi" w:hAnsi="Arial" w:cs="Arial"/>
            <w:color w:val="0000FF"/>
            <w:sz w:val="20"/>
            <w:szCs w:val="20"/>
            <w:lang w:eastAsia="en-US"/>
          </w:rPr>
          <w:t>пунктов 5</w:t>
        </w:r>
      </w:hyperlink>
      <w:r>
        <w:rPr>
          <w:rFonts w:ascii="Arial" w:eastAsiaTheme="minorHAnsi" w:hAnsi="Arial" w:cs="Arial"/>
          <w:sz w:val="20"/>
          <w:szCs w:val="20"/>
          <w:lang w:eastAsia="en-US"/>
        </w:rPr>
        <w:t xml:space="preserve"> и </w:t>
      </w:r>
      <w:hyperlink w:anchor="Par153" w:history="1">
        <w:r>
          <w:rPr>
            <w:rFonts w:ascii="Arial" w:eastAsiaTheme="minorHAnsi" w:hAnsi="Arial" w:cs="Arial"/>
            <w:color w:val="0000FF"/>
            <w:sz w:val="20"/>
            <w:szCs w:val="20"/>
            <w:lang w:eastAsia="en-US"/>
          </w:rPr>
          <w:t>9</w:t>
        </w:r>
      </w:hyperlink>
      <w:r>
        <w:rPr>
          <w:rFonts w:ascii="Arial" w:eastAsiaTheme="minorHAnsi" w:hAnsi="Arial" w:cs="Arial"/>
          <w:sz w:val="20"/>
          <w:szCs w:val="20"/>
          <w:lang w:eastAsia="en-US"/>
        </w:rPr>
        <w:t xml:space="preserve"> Национального плана противодействия коррупции на 2016 - 2017 годы, утвержденного настоящим Указом, - до 20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13. Установить, что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Президент</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В.ПУТИН</w:t>
      </w:r>
    </w:p>
    <w:p w:rsidR="00BC534C" w:rsidRDefault="00BC534C" w:rsidP="00BC534C">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Москва, Кремль</w:t>
      </w:r>
    </w:p>
    <w:p w:rsidR="00BC534C" w:rsidRDefault="00BC534C" w:rsidP="00BC534C">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1 апреля 2016 года</w:t>
      </w:r>
    </w:p>
    <w:p w:rsidR="00BC534C" w:rsidRDefault="00BC534C" w:rsidP="00BC534C">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N 147</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jc w:val="right"/>
        <w:outlineLvl w:val="0"/>
        <w:rPr>
          <w:rFonts w:ascii="Arial" w:eastAsiaTheme="minorHAnsi" w:hAnsi="Arial" w:cs="Arial"/>
          <w:sz w:val="20"/>
          <w:szCs w:val="20"/>
          <w:lang w:eastAsia="en-US"/>
        </w:rPr>
      </w:pPr>
      <w:r>
        <w:rPr>
          <w:rFonts w:ascii="Arial" w:eastAsiaTheme="minorHAnsi" w:hAnsi="Arial" w:cs="Arial"/>
          <w:sz w:val="20"/>
          <w:szCs w:val="20"/>
          <w:lang w:eastAsia="en-US"/>
        </w:rPr>
        <w:t>Утвержден</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Указом Президента</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от 1 апреля 2016 г. N 147</w:t>
      </w:r>
    </w:p>
    <w:p w:rsidR="00BC534C" w:rsidRDefault="00BC534C" w:rsidP="00BC534C">
      <w:pPr>
        <w:autoSpaceDE w:val="0"/>
        <w:autoSpaceDN w:val="0"/>
        <w:adjustRightInd w:val="0"/>
        <w:jc w:val="center"/>
        <w:rPr>
          <w:rFonts w:ascii="Arial" w:eastAsiaTheme="minorHAnsi" w:hAnsi="Arial" w:cs="Arial"/>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bookmarkStart w:id="5" w:name="Par57"/>
      <w:bookmarkEnd w:id="5"/>
      <w:r>
        <w:rPr>
          <w:rFonts w:ascii="Arial" w:eastAsiaTheme="minorHAnsi" w:hAnsi="Arial" w:cs="Arial"/>
          <w:b/>
          <w:bCs/>
          <w:sz w:val="20"/>
          <w:szCs w:val="20"/>
          <w:lang w:eastAsia="en-US"/>
        </w:rPr>
        <w:t>НАЦИОНАЛЬНЫЙ ПЛАН</w:t>
      </w: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ПРОТИВОДЕЙСТВИЯ КОРРУПЦИИ НА 2016 - 2017 ГОДЫ</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Мероприятия настоящего Национального плана направлены на решение следующих основных задач:</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совершенствование правовых основ и организационных механизмов предотвращения и выявления конфликта интересов в отношении лиц, замещающих должности, по которым установлена обязанность </w:t>
      </w:r>
      <w:proofErr w:type="gramStart"/>
      <w:r>
        <w:rPr>
          <w:rFonts w:ascii="Arial" w:eastAsiaTheme="minorHAnsi" w:hAnsi="Arial" w:cs="Arial"/>
          <w:sz w:val="20"/>
          <w:szCs w:val="20"/>
          <w:lang w:eastAsia="en-US"/>
        </w:rPr>
        <w:t>принимать</w:t>
      </w:r>
      <w:proofErr w:type="gramEnd"/>
      <w:r>
        <w:rPr>
          <w:rFonts w:ascii="Arial" w:eastAsiaTheme="minorHAnsi" w:hAnsi="Arial" w:cs="Arial"/>
          <w:sz w:val="20"/>
          <w:szCs w:val="20"/>
          <w:lang w:eastAsia="en-US"/>
        </w:rPr>
        <w:t xml:space="preserve"> меры по предотвращению 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совершенствование механизмов </w:t>
      </w:r>
      <w:proofErr w:type="gramStart"/>
      <w:r>
        <w:rPr>
          <w:rFonts w:ascii="Arial" w:eastAsiaTheme="minorHAnsi" w:hAnsi="Arial" w:cs="Arial"/>
          <w:sz w:val="20"/>
          <w:szCs w:val="20"/>
          <w:lang w:eastAsia="en-US"/>
        </w:rPr>
        <w:t>контроля за</w:t>
      </w:r>
      <w:proofErr w:type="gramEnd"/>
      <w:r>
        <w:rPr>
          <w:rFonts w:ascii="Arial" w:eastAsiaTheme="minorHAnsi" w:hAnsi="Arial" w:cs="Arial"/>
          <w:sz w:val="20"/>
          <w:szCs w:val="20"/>
          <w:lang w:eastAsia="en-US"/>
        </w:rPr>
        <w:t xml:space="preserve"> расходами и обращения в доход государства имущества, в отношении которого не представлено сведений, подтверждающих его приобретение на законные доходы, предусмотренных Федеральным </w:t>
      </w:r>
      <w:hyperlink r:id="rId1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 N 230-ФЗ "О контроле за соответствием расходов лиц, замещающих государственные должности, и иных лиц их доходам";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противодействия коррупции в федеральных органах исполнительной власти и государственных органах субъектов Российской Федерации, активизация 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усиление влияния этических и нравственных норм на соблюдение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расширение использования механизмов международного сотрудничества для выявления, ареста и возвращения из иностранных юрисдикции активов, полученных в результате совершения преступлений коррупционной направленности;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Правительству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мониторинг реализации лицами, замещающими должности, назначение на которые и освобождение от которых осуществляются Правительством Российской Федерации, обязанности принимать меры по предотвращению конфликта интересов; принять необходимые меры по совершенствованию механизмов урегулирования конфликта интересов. 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б)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рассмотрение коллегиями федеральных органов исполнительной власти, иными совещательными органами при руководителях федеральных органов исполнительной власти вопросов, касающихся предотвращения или урегулирования конфликта интересов государственными служащими и работниками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создание, функционирование и развитие специализированного информационно-методического ресурса по вопросам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участие Российской Федерации в программной деятельности Управления ООН по наркотикам и преступности в части, касающейся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ежегодное проведение повышения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двух уровней (базовый - для обучающихся впервые и повышенный - для прошедших обучение ранее), согласованной с Администрацией Президента Российской Федерации (не менее 1000 человек в год).</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6" w:name="Par76"/>
      <w:bookmarkEnd w:id="6"/>
      <w:r>
        <w:rPr>
          <w:rFonts w:ascii="Arial" w:eastAsiaTheme="minorHAnsi" w:hAnsi="Arial" w:cs="Arial"/>
          <w:sz w:val="20"/>
          <w:szCs w:val="20"/>
          <w:lang w:eastAsia="en-US"/>
        </w:rPr>
        <w:t>в) продолжить с учетом требований информационной безопасности и законодательства Российской Федерации о защите государственной тайны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по внедрению в деятельность подразделений федеральных государственных органов по профилактике коррупционных и иных правонарушений компьютерной программы, разработанной в соответствии с </w:t>
      </w:r>
      <w:hyperlink r:id="rId15" w:history="1">
        <w:r>
          <w:rPr>
            <w:rFonts w:ascii="Arial" w:eastAsiaTheme="minorHAnsi" w:hAnsi="Arial" w:cs="Arial"/>
            <w:color w:val="0000FF"/>
            <w:sz w:val="20"/>
            <w:szCs w:val="20"/>
            <w:lang w:eastAsia="en-US"/>
          </w:rPr>
          <w:t>подпунктом "в" пункта 2</w:t>
        </w:r>
      </w:hyperlink>
      <w:r>
        <w:rPr>
          <w:rFonts w:ascii="Arial" w:eastAsiaTheme="minorHAnsi" w:hAnsi="Arial" w:cs="Arial"/>
          <w:sz w:val="20"/>
          <w:szCs w:val="20"/>
          <w:lang w:eastAsia="en-US"/>
        </w:rPr>
        <w:t xml:space="preserve"> Национального плана противодействия коррупции на 2014 - 2015 годы, утвержденного Указом Президента Российской Федерации от 11 апреля 2014 г. N 226, в целях заполнения и формирования в электронной форме справок о доходах, расходах, об имуществе и обязательствах</w:t>
      </w:r>
      <w:proofErr w:type="gramEnd"/>
      <w:r>
        <w:rPr>
          <w:rFonts w:ascii="Arial" w:eastAsiaTheme="minorHAnsi" w:hAnsi="Arial" w:cs="Arial"/>
          <w:sz w:val="20"/>
          <w:szCs w:val="20"/>
          <w:lang w:eastAsia="en-US"/>
        </w:rPr>
        <w:t xml:space="preserve"> имущественного характера;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обеспечению обработки справок о доходах, расходах, об имуществе и обязательствах имущественного характера, проведения анализа указанных в них сведений, осуществления межведомственного информационного взаимодействия в сфере противодействия коррупции с использованием государственной информационной системы в области государственной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г) обеспечить взаимодействие государственной информационной системы, указанной в </w:t>
      </w:r>
      <w:hyperlink w:anchor="Par76" w:history="1">
        <w:r>
          <w:rPr>
            <w:rFonts w:ascii="Arial" w:eastAsiaTheme="minorHAnsi" w:hAnsi="Arial" w:cs="Arial"/>
            <w:color w:val="0000FF"/>
            <w:sz w:val="20"/>
            <w:szCs w:val="20"/>
            <w:lang w:eastAsia="en-US"/>
          </w:rPr>
          <w:t>подпункте "в"</w:t>
        </w:r>
      </w:hyperlink>
      <w:r>
        <w:rPr>
          <w:rFonts w:ascii="Arial" w:eastAsiaTheme="minorHAnsi" w:hAnsi="Arial" w:cs="Arial"/>
          <w:sz w:val="20"/>
          <w:szCs w:val="20"/>
          <w:lang w:eastAsia="en-US"/>
        </w:rPr>
        <w:t xml:space="preserve"> настоящего пункта, с информационной системой в области противодействия коррупции, эксплуатируемой в Администрации Президента Российской Федерации.</w:t>
      </w:r>
      <w:proofErr w:type="gramEnd"/>
      <w:r>
        <w:rPr>
          <w:rFonts w:ascii="Arial" w:eastAsiaTheme="minorHAnsi" w:hAnsi="Arial" w:cs="Arial"/>
          <w:sz w:val="20"/>
          <w:szCs w:val="20"/>
          <w:lang w:eastAsia="en-US"/>
        </w:rPr>
        <w:t xml:space="preserve"> 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spellStart"/>
      <w:r>
        <w:rPr>
          <w:rFonts w:ascii="Arial" w:eastAsiaTheme="minorHAnsi" w:hAnsi="Arial" w:cs="Arial"/>
          <w:sz w:val="20"/>
          <w:szCs w:val="20"/>
          <w:lang w:eastAsia="en-US"/>
        </w:rPr>
        <w:t>д</w:t>
      </w:r>
      <w:proofErr w:type="spellEnd"/>
      <w:r>
        <w:rPr>
          <w:rFonts w:ascii="Arial" w:eastAsiaTheme="minorHAnsi" w:hAnsi="Arial" w:cs="Arial"/>
          <w:sz w:val="20"/>
          <w:szCs w:val="20"/>
          <w:lang w:eastAsia="en-US"/>
        </w:rPr>
        <w:t>) продолжить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по подготовке с участием экспертного, научного сообщества и институтов гражданского общества предложений о совершенствовании этических основ государственной и муниципальной службы в части, касающейся соблюдения государственными и муниципальными служащими запретов, ограничений и требований, установленных в целях противодействия коррупции, а также об обеспечении повседневного </w:t>
      </w:r>
      <w:proofErr w:type="gramStart"/>
      <w:r>
        <w:rPr>
          <w:rFonts w:ascii="Arial" w:eastAsiaTheme="minorHAnsi" w:hAnsi="Arial" w:cs="Arial"/>
          <w:sz w:val="20"/>
          <w:szCs w:val="20"/>
          <w:lang w:eastAsia="en-US"/>
        </w:rPr>
        <w:t>контроля за</w:t>
      </w:r>
      <w:proofErr w:type="gramEnd"/>
      <w:r>
        <w:rPr>
          <w:rFonts w:ascii="Arial" w:eastAsiaTheme="minorHAnsi" w:hAnsi="Arial" w:cs="Arial"/>
          <w:sz w:val="20"/>
          <w:szCs w:val="20"/>
          <w:lang w:eastAsia="en-US"/>
        </w:rPr>
        <w:t xml:space="preserve"> соблюдением этических норм и правил;</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проведению анализа исполнения установленных законодательством Российской Федерации ограничений, касающихся получения подарков отдельными категориями лиц.</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проведение среди всех социальных слоев населения в различных регионах страны социологических исследований для оценки уровня коррупции в Российской Федерации и эффективности принимаемых мер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эффективную деятельность рабочей группы по вопросам совместного участия в противодействии коррупции представителей </w:t>
      </w:r>
      <w:proofErr w:type="spellStart"/>
      <w:proofErr w:type="gramStart"/>
      <w:r>
        <w:rPr>
          <w:rFonts w:ascii="Arial" w:eastAsiaTheme="minorHAnsi" w:hAnsi="Arial" w:cs="Arial"/>
          <w:sz w:val="20"/>
          <w:szCs w:val="20"/>
          <w:lang w:eastAsia="en-US"/>
        </w:rPr>
        <w:t>бизнес-сообщества</w:t>
      </w:r>
      <w:proofErr w:type="spellEnd"/>
      <w:proofErr w:type="gramEnd"/>
      <w:r>
        <w:rPr>
          <w:rFonts w:ascii="Arial" w:eastAsiaTheme="minorHAnsi" w:hAnsi="Arial" w:cs="Arial"/>
          <w:sz w:val="20"/>
          <w:szCs w:val="20"/>
          <w:lang w:eastAsia="en-US"/>
        </w:rPr>
        <w:t xml:space="preserve"> и органов государственной власти при президиуме Совета </w:t>
      </w:r>
      <w:r>
        <w:rPr>
          <w:rFonts w:ascii="Arial" w:eastAsiaTheme="minorHAnsi" w:hAnsi="Arial" w:cs="Arial"/>
          <w:sz w:val="20"/>
          <w:szCs w:val="20"/>
          <w:lang w:eastAsia="en-US"/>
        </w:rPr>
        <w:lastRenderedPageBreak/>
        <w:t xml:space="preserve">при Президенте Российской Федерации по противодействию коррупции, уделяя особое внимание вопросам реализации </w:t>
      </w:r>
      <w:proofErr w:type="spellStart"/>
      <w:r>
        <w:rPr>
          <w:rFonts w:ascii="Arial" w:eastAsiaTheme="minorHAnsi" w:hAnsi="Arial" w:cs="Arial"/>
          <w:sz w:val="20"/>
          <w:szCs w:val="20"/>
          <w:lang w:eastAsia="en-US"/>
        </w:rPr>
        <w:t>Антикоррупционной</w:t>
      </w:r>
      <w:proofErr w:type="spellEnd"/>
      <w:r>
        <w:rPr>
          <w:rFonts w:ascii="Arial" w:eastAsiaTheme="minorHAnsi" w:hAnsi="Arial" w:cs="Arial"/>
          <w:sz w:val="20"/>
          <w:szCs w:val="20"/>
          <w:lang w:eastAsia="en-US"/>
        </w:rPr>
        <w:t xml:space="preserve"> хартии российского бизнеса;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подготовку методических рекомендаций по проведению анализа сведений о доходах, расходах, об имуществе и обязательствах имущественного характера.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обеспечить совместно с Генеральной прокуратурой Российской Федерации подготовку: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методических рекомендаций, определяющих порядок соблюдения лицами, замещавшими государственные должности Российской Федерации, государственные должности субъектов Российской Федерации, должности государственной или муниципальной службы, ограничений, предусмотренных </w:t>
      </w:r>
      <w:hyperlink r:id="rId16" w:history="1">
        <w:r>
          <w:rPr>
            <w:rFonts w:ascii="Arial" w:eastAsiaTheme="minorHAnsi" w:hAnsi="Arial" w:cs="Arial"/>
            <w:color w:val="0000FF"/>
            <w:sz w:val="20"/>
            <w:szCs w:val="20"/>
            <w:lang w:eastAsia="en-US"/>
          </w:rPr>
          <w:t>статьей 12</w:t>
        </w:r>
      </w:hyperlink>
      <w:r>
        <w:rPr>
          <w:rFonts w:ascii="Arial" w:eastAsiaTheme="minorHAnsi" w:hAnsi="Arial" w:cs="Arial"/>
          <w:sz w:val="20"/>
          <w:szCs w:val="20"/>
          <w:lang w:eastAsia="en-US"/>
        </w:rPr>
        <w:t xml:space="preserve"> Федерального закона от 25 декабря 2008 г. N 273-ФЗ "О противодействии коррупции" (далее - Федеральный закон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методических рекомендаций по рассмотрению типовых ситуаций предотвращения и урегулирования конфликта интересов в отношении лиц, замещающих должности, по которым установлена обязанность </w:t>
      </w:r>
      <w:proofErr w:type="gramStart"/>
      <w:r>
        <w:rPr>
          <w:rFonts w:ascii="Arial" w:eastAsiaTheme="minorHAnsi" w:hAnsi="Arial" w:cs="Arial"/>
          <w:sz w:val="20"/>
          <w:szCs w:val="20"/>
          <w:lang w:eastAsia="en-US"/>
        </w:rPr>
        <w:t>принимать</w:t>
      </w:r>
      <w:proofErr w:type="gramEnd"/>
      <w:r>
        <w:rPr>
          <w:rFonts w:ascii="Arial" w:eastAsiaTheme="minorHAnsi" w:hAnsi="Arial" w:cs="Arial"/>
          <w:sz w:val="20"/>
          <w:szCs w:val="20"/>
          <w:lang w:eastAsia="en-US"/>
        </w:rPr>
        <w:t xml:space="preserve"> меры по предотвращению 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методических рекомендаций по вопросам привлечения к юридической ответственности за непринятие мер по предотвращению и (или)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предложений, касающихся расширения мер по предотвращению и (или) урегулированию конфликта интересов, принимаемых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spellStart"/>
      <w:r>
        <w:rPr>
          <w:rFonts w:ascii="Arial" w:eastAsiaTheme="minorHAnsi" w:hAnsi="Arial" w:cs="Arial"/>
          <w:sz w:val="20"/>
          <w:szCs w:val="20"/>
          <w:lang w:eastAsia="en-US"/>
        </w:rPr>
        <w:t>з</w:t>
      </w:r>
      <w:proofErr w:type="spellEnd"/>
      <w:r>
        <w:rPr>
          <w:rFonts w:ascii="Arial" w:eastAsiaTheme="minorHAnsi" w:hAnsi="Arial" w:cs="Arial"/>
          <w:sz w:val="20"/>
          <w:szCs w:val="20"/>
          <w:lang w:eastAsia="en-US"/>
        </w:rPr>
        <w:t xml:space="preserve">) организовать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с участием Генеральной </w:t>
      </w:r>
      <w:proofErr w:type="gramStart"/>
      <w:r>
        <w:rPr>
          <w:rFonts w:ascii="Arial" w:eastAsiaTheme="minorHAnsi" w:hAnsi="Arial" w:cs="Arial"/>
          <w:sz w:val="20"/>
          <w:szCs w:val="20"/>
          <w:lang w:eastAsia="en-US"/>
        </w:rPr>
        <w:t>прокуратуры Российской Федерации научных междисциплинарных исследований законодательства Российской Федерации</w:t>
      </w:r>
      <w:proofErr w:type="gramEnd"/>
      <w:r>
        <w:rPr>
          <w:rFonts w:ascii="Arial" w:eastAsiaTheme="minorHAnsi" w:hAnsi="Arial" w:cs="Arial"/>
          <w:sz w:val="20"/>
          <w:szCs w:val="20"/>
          <w:lang w:eastAsia="en-US"/>
        </w:rPr>
        <w:t xml:space="preserve"> о противодействии коррупции и практики его применения в части, касающейся: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природы коррупции и форм ее проявления в современном российском обществе;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содержания конфликта интересов, его форм и способов урегулирования;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контроля за</w:t>
      </w:r>
      <w:proofErr w:type="gramEnd"/>
      <w:r>
        <w:rPr>
          <w:rFonts w:ascii="Arial" w:eastAsiaTheme="minorHAnsi" w:hAnsi="Arial" w:cs="Arial"/>
          <w:sz w:val="20"/>
          <w:szCs w:val="20"/>
          <w:lang w:eastAsia="en-US"/>
        </w:rPr>
        <w:t xml:space="preserve">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влияния этических и нравственных норм на соблюдение запретов, ограничений и требований, установленных в целях противодействия коррупции, форм и способов реализации таких норм;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повышения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снижения уровня бытовой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августа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и) обеспечить совместно с Общероссийской общественной организацией "Российский союз промышленников и предпринимателей" принятие организациями в соответствии со </w:t>
      </w:r>
      <w:hyperlink r:id="rId17" w:history="1">
        <w:r>
          <w:rPr>
            <w:rFonts w:ascii="Arial" w:eastAsiaTheme="minorHAnsi" w:hAnsi="Arial" w:cs="Arial"/>
            <w:color w:val="0000FF"/>
            <w:sz w:val="20"/>
            <w:szCs w:val="20"/>
            <w:lang w:eastAsia="en-US"/>
          </w:rPr>
          <w:t>статьей 13.3</w:t>
        </w:r>
      </w:hyperlink>
      <w:r>
        <w:rPr>
          <w:rFonts w:ascii="Arial" w:eastAsiaTheme="minorHAnsi" w:hAnsi="Arial" w:cs="Arial"/>
          <w:sz w:val="20"/>
          <w:szCs w:val="20"/>
          <w:lang w:eastAsia="en-US"/>
        </w:rPr>
        <w:t xml:space="preserve"> Федерального закона "О противодействии коррупции" мер по предупреждению коррупции и их реализацию этими организациями, а также консультативно-методическое сопровождение этой работы. Доклад о ходе исполнения настоящего подпункта представить до 1 июня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 совместно с Генеральной прокуратурой Российской Федерации рассмотреть вопросы: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о распространении на отдельные категории работников организаций, созданных для выполнения задач, поставленных перед органами государственной власти субъектов Российской Федерации и органами местного самоуправления, некоторых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об унификации </w:t>
      </w:r>
      <w:proofErr w:type="spellStart"/>
      <w:r>
        <w:rPr>
          <w:rFonts w:ascii="Arial" w:eastAsiaTheme="minorHAnsi" w:hAnsi="Arial" w:cs="Arial"/>
          <w:sz w:val="20"/>
          <w:szCs w:val="20"/>
          <w:lang w:eastAsia="en-US"/>
        </w:rPr>
        <w:t>антикоррупционных</w:t>
      </w:r>
      <w:proofErr w:type="spellEnd"/>
      <w:r>
        <w:rPr>
          <w:rFonts w:ascii="Arial" w:eastAsiaTheme="minorHAnsi" w:hAnsi="Arial" w:cs="Arial"/>
          <w:sz w:val="20"/>
          <w:szCs w:val="20"/>
          <w:lang w:eastAsia="en-US"/>
        </w:rPr>
        <w:t xml:space="preserve"> стандартов для работников государственных корпораций (компаний), внебюджетных фондов,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 введении отдельных </w:t>
      </w:r>
      <w:proofErr w:type="spellStart"/>
      <w:r>
        <w:rPr>
          <w:rFonts w:ascii="Arial" w:eastAsiaTheme="minorHAnsi" w:hAnsi="Arial" w:cs="Arial"/>
          <w:sz w:val="20"/>
          <w:szCs w:val="20"/>
          <w:lang w:eastAsia="en-US"/>
        </w:rPr>
        <w:t>антикоррупционных</w:t>
      </w:r>
      <w:proofErr w:type="spellEnd"/>
      <w:r>
        <w:rPr>
          <w:rFonts w:ascii="Arial" w:eastAsiaTheme="minorHAnsi" w:hAnsi="Arial" w:cs="Arial"/>
          <w:sz w:val="20"/>
          <w:szCs w:val="20"/>
          <w:lang w:eastAsia="en-US"/>
        </w:rPr>
        <w:t xml:space="preserve"> стандартов для работников дочерних хозяйственных обществ государственных корпораций (компаний);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 распространении на работников заказчиков, осуществляющих закупки в соответствии с Федеральным </w:t>
      </w:r>
      <w:hyperlink r:id="rId1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5 апреля 2013 г. N 44-ФЗ "О контрактной системе в сфере закупок товаров, работ, услуг для обеспечения государственных и муниципальных нужд",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совершенствовании законодательства, регулирующего особенности получения подарков отдельными категориями лиц,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л) внести до 15 августа 2016 г. предложения о совершенствовании мер дисциплинарной ответственности в отношении лиц, замещающих в порядке назначения государственные должности Российской Федерации и государственные должности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 совместно с Генеральной прокуратурой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разработать до 1 ноября 2016 г. критерии присвоения организациям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представить до 1 февраля 2017 г. предложения о нормативно-правовом регулировании порядка приобретения организациями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spellStart"/>
      <w:proofErr w:type="gramStart"/>
      <w:r>
        <w:rPr>
          <w:rFonts w:ascii="Arial" w:eastAsiaTheme="minorHAnsi" w:hAnsi="Arial" w:cs="Arial"/>
          <w:sz w:val="20"/>
          <w:szCs w:val="20"/>
          <w:lang w:eastAsia="en-US"/>
        </w:rPr>
        <w:t>н</w:t>
      </w:r>
      <w:proofErr w:type="spellEnd"/>
      <w:r>
        <w:rPr>
          <w:rFonts w:ascii="Arial" w:eastAsiaTheme="minorHAnsi" w:hAnsi="Arial" w:cs="Arial"/>
          <w:sz w:val="20"/>
          <w:szCs w:val="20"/>
          <w:lang w:eastAsia="en-US"/>
        </w:rPr>
        <w:t xml:space="preserve">) представить предложения о совершенствовании нормативно-правового регулирования вопросов, касающихся недопущения возникновения конфликта интересов при закупке товаров, работ, услуг, осуществляемой в соответствии с федеральными законами от 5 апреля 2013 г. </w:t>
      </w:r>
      <w:hyperlink r:id="rId19" w:history="1">
        <w:r>
          <w:rPr>
            <w:rFonts w:ascii="Arial" w:eastAsiaTheme="minorHAnsi" w:hAnsi="Arial" w:cs="Arial"/>
            <w:color w:val="0000FF"/>
            <w:sz w:val="20"/>
            <w:szCs w:val="20"/>
            <w:lang w:eastAsia="en-US"/>
          </w:rPr>
          <w:t>N 44-ФЗ</w:t>
        </w:r>
      </w:hyperlink>
      <w:r>
        <w:rPr>
          <w:rFonts w:ascii="Arial" w:eastAsiaTheme="minorHAnsi" w:hAnsi="Arial" w:cs="Arial"/>
          <w:sz w:val="20"/>
          <w:szCs w:val="20"/>
          <w:lang w:eastAsia="en-US"/>
        </w:rPr>
        <w:t xml:space="preserve"> "О контрактной системе в сфере закупок товаров, работ, услуг для обеспечения государственных и муниципальных нужд" и от 18 июля 2011 г. </w:t>
      </w:r>
      <w:hyperlink r:id="rId20" w:history="1">
        <w:r>
          <w:rPr>
            <w:rFonts w:ascii="Arial" w:eastAsiaTheme="minorHAnsi" w:hAnsi="Arial" w:cs="Arial"/>
            <w:color w:val="0000FF"/>
            <w:sz w:val="20"/>
            <w:szCs w:val="20"/>
            <w:lang w:eastAsia="en-US"/>
          </w:rPr>
          <w:t>N 223-ФЗ</w:t>
        </w:r>
      </w:hyperlink>
      <w:r>
        <w:rPr>
          <w:rFonts w:ascii="Arial" w:eastAsiaTheme="minorHAnsi" w:hAnsi="Arial" w:cs="Arial"/>
          <w:sz w:val="20"/>
          <w:szCs w:val="20"/>
          <w:lang w:eastAsia="en-US"/>
        </w:rPr>
        <w:t xml:space="preserve"> "О закупках товаров, работ, услуг отдельными</w:t>
      </w:r>
      <w:proofErr w:type="gramEnd"/>
      <w:r>
        <w:rPr>
          <w:rFonts w:ascii="Arial" w:eastAsiaTheme="minorHAnsi" w:hAnsi="Arial" w:cs="Arial"/>
          <w:sz w:val="20"/>
          <w:szCs w:val="20"/>
          <w:lang w:eastAsia="en-US"/>
        </w:rPr>
        <w:t xml:space="preserve"> видами юридических лиц". Доклад о результатах исполнения настоящего подпункта представить до 1 декабря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рассмотрение на заседаниях президиума Совета при Президенте Российской Федерации по противодействию коррупции вопросов: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мерах по предотвращению и урегулированию конфликта интересов, принятых лицами, замещающими государственные должности субъектов Российской Федерации, муниципальные должности, должности государственной и муниципальной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состоянии внутреннего финансового аудита в федеральных государственных органах и мерах по его совершенствованию;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 результатах </w:t>
      </w:r>
      <w:proofErr w:type="gramStart"/>
      <w:r>
        <w:rPr>
          <w:rFonts w:ascii="Arial" w:eastAsiaTheme="minorHAnsi" w:hAnsi="Arial" w:cs="Arial"/>
          <w:sz w:val="20"/>
          <w:szCs w:val="20"/>
          <w:lang w:eastAsia="en-US"/>
        </w:rPr>
        <w:t>контроля за</w:t>
      </w:r>
      <w:proofErr w:type="gramEnd"/>
      <w:r>
        <w:rPr>
          <w:rFonts w:ascii="Arial" w:eastAsiaTheme="minorHAnsi" w:hAnsi="Arial" w:cs="Arial"/>
          <w:sz w:val="20"/>
          <w:szCs w:val="20"/>
          <w:lang w:eastAsia="en-US"/>
        </w:rPr>
        <w:t xml:space="preserve">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мерах по предупреждению и пресечению незаконной передачи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такого контракта (откатов);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о результатах работы институтов гражданского общества по </w:t>
      </w:r>
      <w:proofErr w:type="spellStart"/>
      <w:r>
        <w:rPr>
          <w:rFonts w:ascii="Arial" w:eastAsiaTheme="minorHAnsi" w:hAnsi="Arial" w:cs="Arial"/>
          <w:sz w:val="20"/>
          <w:szCs w:val="20"/>
          <w:lang w:eastAsia="en-US"/>
        </w:rPr>
        <w:t>антикоррупционному</w:t>
      </w:r>
      <w:proofErr w:type="spellEnd"/>
      <w:r>
        <w:rPr>
          <w:rFonts w:ascii="Arial" w:eastAsiaTheme="minorHAnsi" w:hAnsi="Arial" w:cs="Arial"/>
          <w:sz w:val="20"/>
          <w:szCs w:val="20"/>
          <w:lang w:eastAsia="en-US"/>
        </w:rPr>
        <w:t xml:space="preserve"> просвещению;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результатах работы органов внутренних дел Российской Федерации по недопущению и пресечению фактов нецелевого использования и хищения бюджетных средств;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организовать: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осуществление проверок организации работы по профилактике коррупции в отдельных федеральных государственных органах, государственных корпорациях (компаниях) и иных организациях, а также в органах государственной власти некоторых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ежегодное проведение семинаров-совещаний по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представить председателю Совета при Президенте Российской Федерации по противодействию коррупции доклад о результатах реализации настоящего Национального плана и предложения по совершенствованию государственной политики Российской Федерации в области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Генеральной прокуратуре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провести проверки: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федеральными государственными органами требований законодательства Российской Федерации о противодействии коррупции, в том числе требований об организации работы по противодействию коррупции в организациях, созданных для выполнения задач, поставленных перед этими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соблюдения лицами, замещавшими должности государственной или муниципальной службы (в том числе лицами, получившими отрицательное решение комиссий по соблюдению требований к служебному поведению государственных или муниципальных служащих и урегулированию конфликта интересов), ограничений, предусмотренных </w:t>
      </w:r>
      <w:hyperlink r:id="rId21" w:history="1">
        <w:r>
          <w:rPr>
            <w:rFonts w:ascii="Arial" w:eastAsiaTheme="minorHAnsi" w:hAnsi="Arial" w:cs="Arial"/>
            <w:color w:val="0000FF"/>
            <w:sz w:val="20"/>
            <w:szCs w:val="20"/>
            <w:lang w:eastAsia="en-US"/>
          </w:rPr>
          <w:t>статьей 12</w:t>
        </w:r>
      </w:hyperlink>
      <w:r>
        <w:rPr>
          <w:rFonts w:ascii="Arial" w:eastAsiaTheme="minorHAnsi" w:hAnsi="Arial" w:cs="Arial"/>
          <w:sz w:val="20"/>
          <w:szCs w:val="20"/>
          <w:lang w:eastAsia="en-US"/>
        </w:rPr>
        <w:t xml:space="preserve"> Федерального закона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органами субъектов Российской Федерации по профилактике коррупционных и иных правонарушений требований законодательства Российской Федерации о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соблюдения лицами, замещающими должности категории "руководители" в федеральных государственных органах, органах государственной власти субъектов Российской Федерации и муниципальных органах, требований законодательства о предотвращении и урегулировании конфликта интересов, а также о </w:t>
      </w:r>
      <w:proofErr w:type="gramStart"/>
      <w:r>
        <w:rPr>
          <w:rFonts w:ascii="Arial" w:eastAsiaTheme="minorHAnsi" w:hAnsi="Arial" w:cs="Arial"/>
          <w:sz w:val="20"/>
          <w:szCs w:val="20"/>
          <w:lang w:eastAsia="en-US"/>
        </w:rPr>
        <w:t>контроле за</w:t>
      </w:r>
      <w:proofErr w:type="gramEnd"/>
      <w:r>
        <w:rPr>
          <w:rFonts w:ascii="Arial" w:eastAsiaTheme="minorHAnsi" w:hAnsi="Arial" w:cs="Arial"/>
          <w:sz w:val="20"/>
          <w:szCs w:val="20"/>
          <w:lang w:eastAsia="en-US"/>
        </w:rPr>
        <w:t xml:space="preserve"> соответствием расходов их доходам;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требований законодательства Российской Федерации о противодействии коррупции при распоряжении земельными участками, находящимися в государственной или муниципальной собственности, а также при осуществлении закупок лекарственных средств и медицинской техники для обеспечения государственных нужд и организации оказания медицинской помощи гражданам.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обеспечить совместно с Министерством иностранных дел Российской Федерации участие Российской Федерации в функционировании обзорного механизма </w:t>
      </w:r>
      <w:hyperlink r:id="rId22" w:history="1">
        <w:r>
          <w:rPr>
            <w:rFonts w:ascii="Arial" w:eastAsiaTheme="minorHAnsi" w:hAnsi="Arial" w:cs="Arial"/>
            <w:color w:val="0000FF"/>
            <w:sz w:val="20"/>
            <w:szCs w:val="20"/>
            <w:lang w:eastAsia="en-US"/>
          </w:rPr>
          <w:t>Конвенц</w:t>
        </w:r>
        <w:proofErr w:type="gramStart"/>
        <w:r>
          <w:rPr>
            <w:rFonts w:ascii="Arial" w:eastAsiaTheme="minorHAnsi" w:hAnsi="Arial" w:cs="Arial"/>
            <w:color w:val="0000FF"/>
            <w:sz w:val="20"/>
            <w:szCs w:val="20"/>
            <w:lang w:eastAsia="en-US"/>
          </w:rPr>
          <w:t>ии</w:t>
        </w:r>
      </w:hyperlink>
      <w:r>
        <w:rPr>
          <w:rFonts w:ascii="Arial" w:eastAsiaTheme="minorHAnsi" w:hAnsi="Arial" w:cs="Arial"/>
          <w:sz w:val="20"/>
          <w:szCs w:val="20"/>
          <w:lang w:eastAsia="en-US"/>
        </w:rPr>
        <w:t xml:space="preserve"> ОО</w:t>
      </w:r>
      <w:proofErr w:type="gramEnd"/>
      <w:r>
        <w:rPr>
          <w:rFonts w:ascii="Arial" w:eastAsiaTheme="minorHAnsi" w:hAnsi="Arial" w:cs="Arial"/>
          <w:sz w:val="20"/>
          <w:szCs w:val="20"/>
          <w:lang w:eastAsia="en-US"/>
        </w:rPr>
        <w:t>Н против коррупции и в деятельности Группы государств против коррупции. 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провести анализ практики информирования правоохранительными органами в соответствии с требованиями </w:t>
      </w:r>
      <w:hyperlink r:id="rId23" w:history="1">
        <w:r>
          <w:rPr>
            <w:rFonts w:ascii="Arial" w:eastAsiaTheme="minorHAnsi" w:hAnsi="Arial" w:cs="Arial"/>
            <w:color w:val="0000FF"/>
            <w:sz w:val="20"/>
            <w:szCs w:val="20"/>
            <w:lang w:eastAsia="en-US"/>
          </w:rPr>
          <w:t>части 4.1 статьи 5</w:t>
        </w:r>
      </w:hyperlink>
      <w:r>
        <w:rPr>
          <w:rFonts w:ascii="Arial" w:eastAsiaTheme="minorHAnsi" w:hAnsi="Arial" w:cs="Arial"/>
          <w:sz w:val="20"/>
          <w:szCs w:val="20"/>
          <w:lang w:eastAsia="en-US"/>
        </w:rPr>
        <w:t xml:space="preserve"> Федерального закона "О противодействии коррупции" соответствующих подразделений органов государственной власти по профилактике коррупционных и иных правонарушений о ставших им известных фактах несоблюдения государственными служащими запретов, ограничений и требований, установленных в целях противодействия коррупции. Доклад о результатах исполнения настоящего подпункта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г) подготовить совместно с Министерством иностранных дел Российской Федерации, Министерством юстиции Российской Федерации и Федеральной службой по финансовому мониторингу и внести до 1 </w:t>
      </w:r>
      <w:r>
        <w:rPr>
          <w:rFonts w:ascii="Arial" w:eastAsiaTheme="minorHAnsi" w:hAnsi="Arial" w:cs="Arial"/>
          <w:sz w:val="20"/>
          <w:szCs w:val="20"/>
          <w:lang w:eastAsia="en-US"/>
        </w:rPr>
        <w:lastRenderedPageBreak/>
        <w:t>сентября 2016 г. в президиум Совета при Президенте Российской Федерации по противодействию коррупции предложения об определении уполномоченного органа по выявлению, аресту и возвращению из иностранных юрисдикции активов, полученных в результате совершения преступлений коррупционной направленности, а также по</w:t>
      </w:r>
      <w:proofErr w:type="gramEnd"/>
      <w:r>
        <w:rPr>
          <w:rFonts w:ascii="Arial" w:eastAsiaTheme="minorHAnsi" w:hAnsi="Arial" w:cs="Arial"/>
          <w:sz w:val="20"/>
          <w:szCs w:val="20"/>
          <w:lang w:eastAsia="en-US"/>
        </w:rPr>
        <w:t xml:space="preserve"> выявлению принадлежащих гражданам Российской Федерации счетов (вкладов), наличных денежных средств и ценностей в иностранных банках, расположенных за пределами территории Российской Федерации, выявлению фактов владения и (или) пользования иностранными финансовыми инструментами гражданами Российской Федерации в случаях, предусмотренных федеральными законами.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Генеральному прокурору Российской Федерации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7" w:name="Par142"/>
      <w:bookmarkEnd w:id="7"/>
      <w:r>
        <w:rPr>
          <w:rFonts w:ascii="Arial" w:eastAsiaTheme="minorHAnsi" w:hAnsi="Arial" w:cs="Arial"/>
          <w:sz w:val="20"/>
          <w:szCs w:val="20"/>
          <w:lang w:eastAsia="en-US"/>
        </w:rPr>
        <w:t xml:space="preserve">5. </w:t>
      </w:r>
      <w:proofErr w:type="gramStart"/>
      <w:r>
        <w:rPr>
          <w:rFonts w:ascii="Arial" w:eastAsiaTheme="minorHAnsi" w:hAnsi="Arial" w:cs="Arial"/>
          <w:sz w:val="20"/>
          <w:szCs w:val="20"/>
          <w:lang w:eastAsia="en-US"/>
        </w:rPr>
        <w:t>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а) разработать с участием общественных объединений, уставной задачей которых является участие в противодействии коррупции, и других институтов гражданского общества комплекс организационных, разъяснительных и иных мер по соблюдению служащими и работниками названных государственных органов, Центрального банка Российской Федерации, фондов, государственных корпораций (компаний) и организаций запретов, ограничений и требований, установленных в целях противодействия коррупции;</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обеспечить </w:t>
      </w:r>
      <w:proofErr w:type="gramStart"/>
      <w:r>
        <w:rPr>
          <w:rFonts w:ascii="Arial" w:eastAsiaTheme="minorHAnsi" w:hAnsi="Arial" w:cs="Arial"/>
          <w:sz w:val="20"/>
          <w:szCs w:val="20"/>
          <w:lang w:eastAsia="en-US"/>
        </w:rPr>
        <w:t>контроль за</w:t>
      </w:r>
      <w:proofErr w:type="gramEnd"/>
      <w:r>
        <w:rPr>
          <w:rFonts w:ascii="Arial" w:eastAsiaTheme="minorHAnsi" w:hAnsi="Arial" w:cs="Arial"/>
          <w:sz w:val="20"/>
          <w:szCs w:val="20"/>
          <w:lang w:eastAsia="en-US"/>
        </w:rPr>
        <w:t xml:space="preserve">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провести анализ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продолжить работу по формированию у служащих и работников названных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Доклад о результатах исполнения </w:t>
      </w:r>
      <w:hyperlink w:anchor="Par142" w:history="1">
        <w:r>
          <w:rPr>
            <w:rFonts w:ascii="Arial" w:eastAsiaTheme="minorHAnsi" w:hAnsi="Arial" w:cs="Arial"/>
            <w:color w:val="0000FF"/>
            <w:sz w:val="20"/>
            <w:szCs w:val="20"/>
            <w:lang w:eastAsia="en-US"/>
          </w:rPr>
          <w:t>пункта 5</w:t>
        </w:r>
      </w:hyperlink>
      <w:r>
        <w:rPr>
          <w:rFonts w:ascii="Arial" w:eastAsiaTheme="minorHAnsi" w:hAnsi="Arial" w:cs="Arial"/>
          <w:sz w:val="20"/>
          <w:szCs w:val="20"/>
          <w:lang w:eastAsia="en-US"/>
        </w:rPr>
        <w:t xml:space="preserve"> настоящего Национального плана: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руководителям федеральных государственных органов, за исключением руководителей органов, указанных в </w:t>
      </w:r>
      <w:hyperlink w:anchor="Par149" w:history="1">
        <w:r>
          <w:rPr>
            <w:rFonts w:ascii="Arial" w:eastAsiaTheme="minorHAnsi" w:hAnsi="Arial" w:cs="Arial"/>
            <w:color w:val="0000FF"/>
            <w:sz w:val="20"/>
            <w:szCs w:val="20"/>
            <w:lang w:eastAsia="en-US"/>
          </w:rPr>
          <w:t>подпункте "б"</w:t>
        </w:r>
      </w:hyperlink>
      <w:r>
        <w:rPr>
          <w:rFonts w:ascii="Arial" w:eastAsiaTheme="minorHAnsi" w:hAnsi="Arial" w:cs="Arial"/>
          <w:sz w:val="20"/>
          <w:szCs w:val="20"/>
          <w:lang w:eastAsia="en-US"/>
        </w:rPr>
        <w:t xml:space="preserve"> настоящего пункта, Председателю Центрального банка Российской Федерации представить до 15 ноября 2017 г. в президиум Совета при Президенте Российской Федерации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8" w:name="Par149"/>
      <w:bookmarkEnd w:id="8"/>
      <w:r>
        <w:rPr>
          <w:rFonts w:ascii="Arial" w:eastAsiaTheme="minorHAnsi" w:hAnsi="Arial" w:cs="Arial"/>
          <w:sz w:val="20"/>
          <w:szCs w:val="20"/>
          <w:lang w:eastAsia="en-US"/>
        </w:rPr>
        <w:t>б) руководителям федеральных государственных органов, руководство деятельностью которых осуществляет Правительство Российской Федерации, руководителям организаций, созданных для выполнения задач, поставленных перед Правительством Российской Федерации, представить до 1 ноября 2017 г. в Правительство Российской Федерации для подготовки проекта сводного доклада.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Правительству Российской Федерации представить до 1 декабря 2017 г. в президиум Совета при Президенте Российской Федерации по противодействию коррупции сводный доклад о результатах исполнения </w:t>
      </w:r>
      <w:hyperlink w:anchor="Par142" w:history="1">
        <w:r>
          <w:rPr>
            <w:rFonts w:ascii="Arial" w:eastAsiaTheme="minorHAnsi" w:hAnsi="Arial" w:cs="Arial"/>
            <w:color w:val="0000FF"/>
            <w:sz w:val="20"/>
            <w:szCs w:val="20"/>
            <w:lang w:eastAsia="en-US"/>
          </w:rPr>
          <w:t>пункта 5</w:t>
        </w:r>
      </w:hyperlink>
      <w:r>
        <w:rPr>
          <w:rFonts w:ascii="Arial" w:eastAsiaTheme="minorHAnsi" w:hAnsi="Arial" w:cs="Arial"/>
          <w:sz w:val="20"/>
          <w:szCs w:val="20"/>
          <w:lang w:eastAsia="en-US"/>
        </w:rPr>
        <w:t xml:space="preserve"> настоящего Национального плана.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Руководителям федеральных государственных органов принять меры по повышению эффективности противодействия коррупции в организациях,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сентября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9" w:name="Par153"/>
      <w:bookmarkEnd w:id="9"/>
      <w:r>
        <w:rPr>
          <w:rFonts w:ascii="Arial" w:eastAsiaTheme="minorHAnsi" w:hAnsi="Arial" w:cs="Arial"/>
          <w:sz w:val="20"/>
          <w:szCs w:val="20"/>
          <w:lang w:eastAsia="en-US"/>
        </w:rPr>
        <w:t>9. Высшим должностным лицам (руководителям высших исполнительных органов государственной власти) субъектов Российской Федерации в пределах своих полномочий: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а) обеспечить исполнение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оказывать содействие органам местного самоуправления в организации работы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обеспечить проведение социологических исследований для оценки уровня коррупции в субъектах Российской Федерации и по результатам этих исследований принять необходимые меры по совершенствованию работы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обеспечить выполнение требований законодательства о предотвращении и урегулировании конфликта интересов на государственной гражданской службе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spellStart"/>
      <w:proofErr w:type="gramStart"/>
      <w:r>
        <w:rPr>
          <w:rFonts w:ascii="Arial" w:eastAsiaTheme="minorHAnsi" w:hAnsi="Arial" w:cs="Arial"/>
          <w:sz w:val="20"/>
          <w:szCs w:val="20"/>
          <w:lang w:eastAsia="en-US"/>
        </w:rPr>
        <w:t>д</w:t>
      </w:r>
      <w:proofErr w:type="spellEnd"/>
      <w:r>
        <w:rPr>
          <w:rFonts w:ascii="Arial" w:eastAsiaTheme="minorHAnsi" w:hAnsi="Arial" w:cs="Arial"/>
          <w:sz w:val="20"/>
          <w:szCs w:val="20"/>
          <w:lang w:eastAsia="en-US"/>
        </w:rPr>
        <w:t>) организовать обучение работников органов субъектов Российской Федерации по профилактике коррупционных и иных правонарушений по согласованным с Администрацией Президента Российской Федерации программам дополнительного профессионального образования, включающим раздел о функциях органов субъектов Российской Федерации по профилактике коррупционных и иных правонарушений;</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е) принять меры по повышению </w:t>
      </w:r>
      <w:proofErr w:type="gramStart"/>
      <w:r>
        <w:rPr>
          <w:rFonts w:ascii="Arial" w:eastAsiaTheme="minorHAnsi" w:hAnsi="Arial" w:cs="Arial"/>
          <w:sz w:val="20"/>
          <w:szCs w:val="20"/>
          <w:lang w:eastAsia="en-US"/>
        </w:rPr>
        <w:t>эффективности деятельности органов субъектов Российской Федерации</w:t>
      </w:r>
      <w:proofErr w:type="gramEnd"/>
      <w:r>
        <w:rPr>
          <w:rFonts w:ascii="Arial" w:eastAsiaTheme="minorHAnsi" w:hAnsi="Arial" w:cs="Arial"/>
          <w:sz w:val="20"/>
          <w:szCs w:val="20"/>
          <w:lang w:eastAsia="en-US"/>
        </w:rPr>
        <w:t xml:space="preserve">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ж) издать нормативные правовые акты, устанавливающие дополнительные гарантии обеспечения независимой </w:t>
      </w:r>
      <w:proofErr w:type="spellStart"/>
      <w:r>
        <w:rPr>
          <w:rFonts w:ascii="Arial" w:eastAsiaTheme="minorHAnsi" w:hAnsi="Arial" w:cs="Arial"/>
          <w:sz w:val="20"/>
          <w:szCs w:val="20"/>
          <w:lang w:eastAsia="en-US"/>
        </w:rPr>
        <w:t>антикоррупционной</w:t>
      </w:r>
      <w:proofErr w:type="spellEnd"/>
      <w:r>
        <w:rPr>
          <w:rFonts w:ascii="Arial" w:eastAsiaTheme="minorHAnsi" w:hAnsi="Arial" w:cs="Arial"/>
          <w:sz w:val="20"/>
          <w:szCs w:val="20"/>
          <w:lang w:eastAsia="en-US"/>
        </w:rPr>
        <w:t xml:space="preserve"> экспертизы нормативных правовых актов (проектов нормативных правовых актов) органов государственной власти субъектов Российской Федерации, в том числе предусматривающие создание единых региональных </w:t>
      </w:r>
      <w:proofErr w:type="spellStart"/>
      <w:proofErr w:type="gramStart"/>
      <w:r>
        <w:rPr>
          <w:rFonts w:ascii="Arial" w:eastAsiaTheme="minorHAnsi" w:hAnsi="Arial" w:cs="Arial"/>
          <w:sz w:val="20"/>
          <w:szCs w:val="20"/>
          <w:lang w:eastAsia="en-US"/>
        </w:rPr>
        <w:t>интернет-порталов</w:t>
      </w:r>
      <w:proofErr w:type="spellEnd"/>
      <w:proofErr w:type="gramEnd"/>
      <w:r>
        <w:rPr>
          <w:rFonts w:ascii="Arial" w:eastAsiaTheme="minorHAnsi" w:hAnsi="Arial" w:cs="Arial"/>
          <w:sz w:val="20"/>
          <w:szCs w:val="20"/>
          <w:lang w:eastAsia="en-US"/>
        </w:rPr>
        <w:t xml:space="preserve"> для размещения проектов указанных актов в целях их общественного обсуждения и проведения независимой </w:t>
      </w:r>
      <w:proofErr w:type="spellStart"/>
      <w:r>
        <w:rPr>
          <w:rFonts w:ascii="Arial" w:eastAsiaTheme="minorHAnsi" w:hAnsi="Arial" w:cs="Arial"/>
          <w:sz w:val="20"/>
          <w:szCs w:val="20"/>
          <w:lang w:eastAsia="en-US"/>
        </w:rPr>
        <w:t>антикоррупционной</w:t>
      </w:r>
      <w:proofErr w:type="spellEnd"/>
      <w:r>
        <w:rPr>
          <w:rFonts w:ascii="Arial" w:eastAsiaTheme="minorHAnsi" w:hAnsi="Arial" w:cs="Arial"/>
          <w:sz w:val="20"/>
          <w:szCs w:val="20"/>
          <w:lang w:eastAsia="en-US"/>
        </w:rPr>
        <w:t xml:space="preserve"> экспертизы;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spellStart"/>
      <w:r>
        <w:rPr>
          <w:rFonts w:ascii="Arial" w:eastAsiaTheme="minorHAnsi" w:hAnsi="Arial" w:cs="Arial"/>
          <w:sz w:val="20"/>
          <w:szCs w:val="20"/>
          <w:lang w:eastAsia="en-US"/>
        </w:rPr>
        <w:t>з</w:t>
      </w:r>
      <w:proofErr w:type="spellEnd"/>
      <w:r>
        <w:rPr>
          <w:rFonts w:ascii="Arial" w:eastAsiaTheme="minorHAnsi" w:hAnsi="Arial" w:cs="Arial"/>
          <w:sz w:val="20"/>
          <w:szCs w:val="20"/>
          <w:lang w:eastAsia="en-US"/>
        </w:rPr>
        <w:t>) продолжить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по выявлению случаев несоблюдения лицами, замещающими государственные должности субъектов Российской Федерации, должности государственной гражданской службы субъектов Российской Федерации, требований о предотвращении или об урегулировании конфликта интересов. Каждый случай несоблюдения указанных требований предавать гласности и применять к лицам, нарушившим эти требования, меры юридической ответственности, предусмотренные законодательством Российской Федерации. Обеспечить ежегодное обсуждение вопроса о состоянии этой работы и мерах </w:t>
      </w:r>
      <w:proofErr w:type="gramStart"/>
      <w:r>
        <w:rPr>
          <w:rFonts w:ascii="Arial" w:eastAsiaTheme="minorHAnsi" w:hAnsi="Arial" w:cs="Arial"/>
          <w:sz w:val="20"/>
          <w:szCs w:val="20"/>
          <w:lang w:eastAsia="en-US"/>
        </w:rPr>
        <w:t>по ее совершенствованию на заседаниях комиссий по координации работы по противодействию коррупции в субъектах</w:t>
      </w:r>
      <w:proofErr w:type="gramEnd"/>
      <w:r>
        <w:rPr>
          <w:rFonts w:ascii="Arial" w:eastAsiaTheme="minorHAnsi" w:hAnsi="Arial" w:cs="Arial"/>
          <w:sz w:val="20"/>
          <w:szCs w:val="20"/>
          <w:lang w:eastAsia="en-US"/>
        </w:rPr>
        <w:t xml:space="preserve">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предупреждению коррупции в организациях, созданных для выполнения задач, поставленных перед органами государственной власти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10.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 предусмотренные </w:t>
      </w:r>
      <w:hyperlink w:anchor="Par33" w:history="1">
        <w:r>
          <w:rPr>
            <w:rFonts w:ascii="Arial" w:eastAsiaTheme="minorHAnsi" w:hAnsi="Arial" w:cs="Arial"/>
            <w:color w:val="0000FF"/>
            <w:sz w:val="20"/>
            <w:szCs w:val="20"/>
            <w:lang w:eastAsia="en-US"/>
          </w:rPr>
          <w:t>пунктом 11</w:t>
        </w:r>
      </w:hyperlink>
      <w:r>
        <w:rPr>
          <w:rFonts w:ascii="Arial" w:eastAsiaTheme="minorHAnsi" w:hAnsi="Arial" w:cs="Arial"/>
          <w:sz w:val="20"/>
          <w:szCs w:val="20"/>
          <w:lang w:eastAsia="en-US"/>
        </w:rPr>
        <w:t xml:space="preserve"> Указа Президента Российской Федерации от 1 апреля 2016 г. N 147 "О Национальном плане противодействия коррупции на 2016 - 2017 годы".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Полномочному представителю Президента Российской Федерации в Уральском федеральном округе организовать проведение с участием представителей государственных органов и организаций, российских и иностранных научных и иных организаций научно-практических конференций по актуальным вопросам реализации государственной политики Российской Федерации в области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на базе Челябинского филиала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 во втором полугодии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 базе федерального государственного бюджетного образовательного учреждения высшего образования "Уральский государственный юридический университет" - в первом полугодии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15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12. Министерству внутренних дел Российской Федерации осуществить комплекс мероприятий, направленных: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а) на предотвращение попыток хищения средств, выделяемых из федерального бюджета на реализацию федеральных целевых программ, крупнейших инвестиционных проектов и подготовку к проведению в Российской Федерации Кубка конфедераций FIFA 2017 года и чемпионата мира по футболу FIFA 2018 года;</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 предотвращение попыток хищения средств, предназначенных для проведения капитального ремонта общего имущества в многоквартирных домах;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на выявление и раскрытие преступлений коррупционной направленности, совершенных в крупном или особо крупном размере либо организованными группами;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г) на борьбу с незаконной передачей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данного контракта (откатами) и хищениями в сфере закупок товаров, работ, услуг для обеспечения государственных и муниципальных нужд, а также хищениями государственного и муниципального имущества;</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spellStart"/>
      <w:proofErr w:type="gramStart"/>
      <w:r>
        <w:rPr>
          <w:rFonts w:ascii="Arial" w:eastAsiaTheme="minorHAnsi" w:hAnsi="Arial" w:cs="Arial"/>
          <w:sz w:val="20"/>
          <w:szCs w:val="20"/>
          <w:lang w:eastAsia="en-US"/>
        </w:rPr>
        <w:t>д</w:t>
      </w:r>
      <w:proofErr w:type="spellEnd"/>
      <w:r>
        <w:rPr>
          <w:rFonts w:ascii="Arial" w:eastAsiaTheme="minorHAnsi" w:hAnsi="Arial" w:cs="Arial"/>
          <w:sz w:val="20"/>
          <w:szCs w:val="20"/>
          <w:lang w:eastAsia="en-US"/>
        </w:rPr>
        <w:t>) на борьбу с преступлениями коррупционной направленности, совершаемыми лицами, постоянно, временно или на основании специального полномочия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корпорациях (компаниях), на государственных и муниципальных унитарных предприятиях, в акционерных обществах, в уставном капитале которых доля участия Российской Федерации, субъекта Российской Федерации или муниципального образования превышает 50</w:t>
      </w:r>
      <w:proofErr w:type="gramEnd"/>
      <w:r>
        <w:rPr>
          <w:rFonts w:ascii="Arial" w:eastAsiaTheme="minorHAnsi" w:hAnsi="Arial" w:cs="Arial"/>
          <w:sz w:val="20"/>
          <w:szCs w:val="20"/>
          <w:lang w:eastAsia="en-US"/>
        </w:rPr>
        <w:t xml:space="preserve"> процентов;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на выявление фактов подкупа иностранных должностных лиц и должностных лиц публичных международных организаций, в том числе при осуществлении международных коммерческих сделок.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13. Министерству иностранных дел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обеспечить совместно с заинтересованными федеральными государственными органами активное и результативное участие Российской Федерации в международных </w:t>
      </w:r>
      <w:proofErr w:type="spellStart"/>
      <w:r>
        <w:rPr>
          <w:rFonts w:ascii="Arial" w:eastAsiaTheme="minorHAnsi" w:hAnsi="Arial" w:cs="Arial"/>
          <w:sz w:val="20"/>
          <w:szCs w:val="20"/>
          <w:lang w:eastAsia="en-US"/>
        </w:rPr>
        <w:t>антикоррупционных</w:t>
      </w:r>
      <w:proofErr w:type="spellEnd"/>
      <w:r>
        <w:rPr>
          <w:rFonts w:ascii="Arial" w:eastAsiaTheme="minorHAnsi" w:hAnsi="Arial" w:cs="Arial"/>
          <w:sz w:val="20"/>
          <w:szCs w:val="20"/>
          <w:lang w:eastAsia="en-US"/>
        </w:rPr>
        <w:t xml:space="preserve"> мероприятиях, в том числе в деятельности: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рабочей группы АТЭС по борьбе с коррупцией и обеспечению </w:t>
      </w:r>
      <w:proofErr w:type="spellStart"/>
      <w:r>
        <w:rPr>
          <w:rFonts w:ascii="Arial" w:eastAsiaTheme="minorHAnsi" w:hAnsi="Arial" w:cs="Arial"/>
          <w:sz w:val="20"/>
          <w:szCs w:val="20"/>
          <w:lang w:eastAsia="en-US"/>
        </w:rPr>
        <w:t>транспарентности</w:t>
      </w:r>
      <w:proofErr w:type="spellEnd"/>
      <w:r>
        <w:rPr>
          <w:rFonts w:ascii="Arial" w:eastAsiaTheme="minorHAnsi" w:hAnsi="Arial" w:cs="Arial"/>
          <w:sz w:val="20"/>
          <w:szCs w:val="20"/>
          <w:lang w:eastAsia="en-US"/>
        </w:rPr>
        <w:t>;</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по противодействию коррупции "Группы двадцати";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по противодействию коррупции государств - участников БРИКС;</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осуществлять: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сотрудничество с Международной </w:t>
      </w:r>
      <w:proofErr w:type="spellStart"/>
      <w:r>
        <w:rPr>
          <w:rFonts w:ascii="Arial" w:eastAsiaTheme="minorHAnsi" w:hAnsi="Arial" w:cs="Arial"/>
          <w:sz w:val="20"/>
          <w:szCs w:val="20"/>
          <w:lang w:eastAsia="en-US"/>
        </w:rPr>
        <w:t>антикоррупционной</w:t>
      </w:r>
      <w:proofErr w:type="spellEnd"/>
      <w:r>
        <w:rPr>
          <w:rFonts w:ascii="Arial" w:eastAsiaTheme="minorHAnsi" w:hAnsi="Arial" w:cs="Arial"/>
          <w:sz w:val="20"/>
          <w:szCs w:val="20"/>
          <w:lang w:eastAsia="en-US"/>
        </w:rPr>
        <w:t xml:space="preserve"> академией;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организационно-техническое и информационное обеспечение деятельности делегаций Российской Федерации, участвующих в международных </w:t>
      </w:r>
      <w:proofErr w:type="spellStart"/>
      <w:r>
        <w:rPr>
          <w:rFonts w:ascii="Arial" w:eastAsiaTheme="minorHAnsi" w:hAnsi="Arial" w:cs="Arial"/>
          <w:sz w:val="20"/>
          <w:szCs w:val="20"/>
          <w:lang w:eastAsia="en-US"/>
        </w:rPr>
        <w:t>антикоррупционных</w:t>
      </w:r>
      <w:proofErr w:type="spellEnd"/>
      <w:r>
        <w:rPr>
          <w:rFonts w:ascii="Arial" w:eastAsiaTheme="minorHAnsi" w:hAnsi="Arial" w:cs="Arial"/>
          <w:sz w:val="20"/>
          <w:szCs w:val="20"/>
          <w:lang w:eastAsia="en-US"/>
        </w:rPr>
        <w:t xml:space="preserve"> мероприятиях.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августа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14. Министерству юстиции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рассмотреть вопрос о целесообразности усиления ответственности за внесение в документы отчетности финансовых организаций заведомо недостоверных сведений;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подготовить совместно с Генеральной прокуратурой Российской Федерации в целях совершенствования работы по восстановлению имущественных прав и взыскания ущерба, причиненного </w:t>
      </w:r>
      <w:r>
        <w:rPr>
          <w:rFonts w:ascii="Arial" w:eastAsiaTheme="minorHAnsi" w:hAnsi="Arial" w:cs="Arial"/>
          <w:sz w:val="20"/>
          <w:szCs w:val="20"/>
          <w:lang w:eastAsia="en-US"/>
        </w:rPr>
        <w:lastRenderedPageBreak/>
        <w:t xml:space="preserve">преступлениями коррупционной направленности, предложения о внесении в Уголовно-процессуальный </w:t>
      </w:r>
      <w:hyperlink r:id="rId24" w:history="1">
        <w:r>
          <w:rPr>
            <w:rFonts w:ascii="Arial" w:eastAsiaTheme="minorHAnsi" w:hAnsi="Arial" w:cs="Arial"/>
            <w:color w:val="0000FF"/>
            <w:sz w:val="20"/>
            <w:szCs w:val="20"/>
            <w:lang w:eastAsia="en-US"/>
          </w:rPr>
          <w:t>кодекс</w:t>
        </w:r>
      </w:hyperlink>
      <w:r>
        <w:rPr>
          <w:rFonts w:ascii="Arial" w:eastAsiaTheme="minorHAnsi" w:hAnsi="Arial" w:cs="Arial"/>
          <w:sz w:val="20"/>
          <w:szCs w:val="20"/>
          <w:lang w:eastAsia="en-US"/>
        </w:rPr>
        <w:t xml:space="preserve"> Российской Федерации изменений, предусматривающих предоставление прокурору полномочий предъявлять гражданский иск в защиту интересов муниципального образования, государственных и муниципальных унитарных предприятий.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15. </w:t>
      </w:r>
      <w:proofErr w:type="gramStart"/>
      <w:r>
        <w:rPr>
          <w:rFonts w:ascii="Arial" w:eastAsiaTheme="minorHAnsi" w:hAnsi="Arial" w:cs="Arial"/>
          <w:sz w:val="20"/>
          <w:szCs w:val="20"/>
          <w:lang w:eastAsia="en-US"/>
        </w:rPr>
        <w:t>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обеспечить рассмотрение на заседаниях коллегий (совещаниях), проводимых под председательством указанных лиц, вопросов о состоянии работы по противодействию коррупции и принять конкретные меры по совершенствованию такой работы.</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16. Рекомендовать органам исполнительной власти Республики Татарстан обеспечить проведение: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а) научно-практической конференции по актуальным вопросам противодействия коррупции в субъектах Российской Федерации с участием представителей научных организаций, осуществляющих исследования организационных и правовых проблем в сфере противодействия коррупции и выработку практических рекомендаций, - во втором полугодии 2016 г.;</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научно-практической конференции по актуальным вопросам формирования </w:t>
      </w:r>
      <w:proofErr w:type="spellStart"/>
      <w:r>
        <w:rPr>
          <w:rFonts w:ascii="Arial" w:eastAsiaTheme="minorHAnsi" w:hAnsi="Arial" w:cs="Arial"/>
          <w:sz w:val="20"/>
          <w:szCs w:val="20"/>
          <w:lang w:eastAsia="en-US"/>
        </w:rPr>
        <w:t>антикоррупционных</w:t>
      </w:r>
      <w:proofErr w:type="spellEnd"/>
      <w:r>
        <w:rPr>
          <w:rFonts w:ascii="Arial" w:eastAsiaTheme="minorHAnsi" w:hAnsi="Arial" w:cs="Arial"/>
          <w:sz w:val="20"/>
          <w:szCs w:val="20"/>
          <w:lang w:eastAsia="en-US"/>
        </w:rPr>
        <w:t xml:space="preserve"> стандартов и их применения - в первом полугодии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17. Рекомендовать Государственной корпорации по атомной энергии "</w:t>
      </w:r>
      <w:proofErr w:type="spellStart"/>
      <w:r>
        <w:rPr>
          <w:rFonts w:ascii="Arial" w:eastAsiaTheme="minorHAnsi" w:hAnsi="Arial" w:cs="Arial"/>
          <w:sz w:val="20"/>
          <w:szCs w:val="20"/>
          <w:lang w:eastAsia="en-US"/>
        </w:rPr>
        <w:t>Росатом</w:t>
      </w:r>
      <w:proofErr w:type="spellEnd"/>
      <w:r>
        <w:rPr>
          <w:rFonts w:ascii="Arial" w:eastAsiaTheme="minorHAnsi" w:hAnsi="Arial" w:cs="Arial"/>
          <w:sz w:val="20"/>
          <w:szCs w:val="20"/>
          <w:lang w:eastAsia="en-US"/>
        </w:rPr>
        <w:t>" совместно с другими государственными корпорациями (компаниями):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проводить с привлечением научных и образовательных организаций повышение квалификации работников государственных корпораций (компаний), в должностные обязанности которых входит участие в противодействии коррупции, по образовательным программам, согласованным с Администрацией Президента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принять меры по повышению эффективности деятельности межведомственной рабочей группы по вопросам совершенствования работы по противодействию коррупции в дочерних хозяйственных обществах государственных корпораций (компаний), предусмотрев следующие направления ее деятельности: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предотвращение или урегулирование конфликта интересов, возникшего у работников государственных корпораций (компаний) и их дочерних хозяйственных обществ;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минимизация рисков, связанных с применением к государственным корпорациям (компаниям) и их дочерним хозяйственным обществам </w:t>
      </w:r>
      <w:proofErr w:type="spellStart"/>
      <w:r>
        <w:rPr>
          <w:rFonts w:ascii="Arial" w:eastAsiaTheme="minorHAnsi" w:hAnsi="Arial" w:cs="Arial"/>
          <w:sz w:val="20"/>
          <w:szCs w:val="20"/>
          <w:lang w:eastAsia="en-US"/>
        </w:rPr>
        <w:t>антикоррупционного</w:t>
      </w:r>
      <w:proofErr w:type="spellEnd"/>
      <w:r>
        <w:rPr>
          <w:rFonts w:ascii="Arial" w:eastAsiaTheme="minorHAnsi" w:hAnsi="Arial" w:cs="Arial"/>
          <w:sz w:val="20"/>
          <w:szCs w:val="20"/>
          <w:lang w:eastAsia="en-US"/>
        </w:rPr>
        <w:t xml:space="preserve"> законодательства иностранных государств;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мониторинг реализации мер по противодействию коррупции в государственных корпорациях (компаниях) и их дочерних хозяйственных обществах.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июня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18.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а) разработку Научно-образовательным центром противодействия коррупции с привлечением иных научных и образовательных организаций и при участии Управления Президента Российской Федерации по вопросам противодействия коррупции научно-практического пособия "Функции подразделений федеральных государственных органов (органов субъектов Российской Федерации) по профилактике коррупционных и иных правонарушений" для его использования в учебном процессе при реализации образовательных программ повышения квалификации государственных служащих, в должностные обязанности которых входит</w:t>
      </w:r>
      <w:proofErr w:type="gramEnd"/>
      <w:r>
        <w:rPr>
          <w:rFonts w:ascii="Arial" w:eastAsiaTheme="minorHAnsi" w:hAnsi="Arial" w:cs="Arial"/>
          <w:sz w:val="20"/>
          <w:szCs w:val="20"/>
          <w:lang w:eastAsia="en-US"/>
        </w:rPr>
        <w:t xml:space="preserve"> участие в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ежегодное проведение на базе Научно-образовательного центра противодействия коррупции учебно-методических семинаров продолжительностью до пяти дней для педагогических работников образовательных организаций, осуществляющих реализацию образовательных программ по </w:t>
      </w:r>
      <w:proofErr w:type="spellStart"/>
      <w:r>
        <w:rPr>
          <w:rFonts w:ascii="Arial" w:eastAsiaTheme="minorHAnsi" w:hAnsi="Arial" w:cs="Arial"/>
          <w:sz w:val="20"/>
          <w:szCs w:val="20"/>
          <w:lang w:eastAsia="en-US"/>
        </w:rPr>
        <w:lastRenderedPageBreak/>
        <w:t>антикоррупционной</w:t>
      </w:r>
      <w:proofErr w:type="spellEnd"/>
      <w:r>
        <w:rPr>
          <w:rFonts w:ascii="Arial" w:eastAsiaTheme="minorHAnsi" w:hAnsi="Arial" w:cs="Arial"/>
          <w:sz w:val="20"/>
          <w:szCs w:val="20"/>
          <w:lang w:eastAsia="en-US"/>
        </w:rPr>
        <w:t xml:space="preserve"> тематике, по программе, согласованной с Администрацией Президента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марта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19. Федеральному государственному научно-исследовательскому учреждению "Институт законодательства и сравнительного правоведения при Правительстве Российской Федерации" организовать проведение в 2016 и 2017 годах ежегодного Евразийского </w:t>
      </w:r>
      <w:proofErr w:type="spellStart"/>
      <w:r>
        <w:rPr>
          <w:rFonts w:ascii="Arial" w:eastAsiaTheme="minorHAnsi" w:hAnsi="Arial" w:cs="Arial"/>
          <w:sz w:val="20"/>
          <w:szCs w:val="20"/>
          <w:lang w:eastAsia="en-US"/>
        </w:rPr>
        <w:t>антикоррупционного</w:t>
      </w:r>
      <w:proofErr w:type="spellEnd"/>
      <w:r>
        <w:rPr>
          <w:rFonts w:ascii="Arial" w:eastAsiaTheme="minorHAnsi" w:hAnsi="Arial" w:cs="Arial"/>
          <w:sz w:val="20"/>
          <w:szCs w:val="20"/>
          <w:lang w:eastAsia="en-US"/>
        </w:rPr>
        <w:t xml:space="preserve"> форума.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ноября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20. Рекомендовать Общероссийской общественной организации "Ассоциация юристов России", Общероссийской общественно-государственной просветительской организации "Российское общество "Знание", другим общественным организациям: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подготовить и провести просветительские мероприятия, направленные на информирование граждан о требованиях законодательства Российской Федерации о противодействии коррупции к поведению лиц, замещающих государственные и муниципальные должности, на обеспечение выполнения гражданами норм </w:t>
      </w:r>
      <w:proofErr w:type="spellStart"/>
      <w:r>
        <w:rPr>
          <w:rFonts w:ascii="Arial" w:eastAsiaTheme="minorHAnsi" w:hAnsi="Arial" w:cs="Arial"/>
          <w:sz w:val="20"/>
          <w:szCs w:val="20"/>
          <w:lang w:eastAsia="en-US"/>
        </w:rPr>
        <w:t>антикоррупционного</w:t>
      </w:r>
      <w:proofErr w:type="spellEnd"/>
      <w:r>
        <w:rPr>
          <w:rFonts w:ascii="Arial" w:eastAsiaTheme="minorHAnsi" w:hAnsi="Arial" w:cs="Arial"/>
          <w:sz w:val="20"/>
          <w:szCs w:val="20"/>
          <w:lang w:eastAsia="en-US"/>
        </w:rPr>
        <w:t xml:space="preserve"> поведения, на создание в обществе атмосферы нетерпимости к коррупционным проявлениям и недопустимости легитимации коррупционных проявлений;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w:t>
      </w:r>
      <w:proofErr w:type="spellStart"/>
      <w:r>
        <w:rPr>
          <w:rFonts w:ascii="Arial" w:eastAsiaTheme="minorHAnsi" w:hAnsi="Arial" w:cs="Arial"/>
          <w:sz w:val="20"/>
          <w:szCs w:val="20"/>
          <w:lang w:eastAsia="en-US"/>
        </w:rPr>
        <w:t>антикоррупционной</w:t>
      </w:r>
      <w:proofErr w:type="spellEnd"/>
      <w:r>
        <w:rPr>
          <w:rFonts w:ascii="Arial" w:eastAsiaTheme="minorHAnsi" w:hAnsi="Arial" w:cs="Arial"/>
          <w:sz w:val="20"/>
          <w:szCs w:val="20"/>
          <w:lang w:eastAsia="en-US"/>
        </w:rPr>
        <w:t xml:space="preserve"> тематике.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21. Рекомендовать Общероссийской общественной организации "Союз журналистов России":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во взаимодействии с заинтересованными федеральными государственными органами, органами исполнительной власти субъектов Российской Федерации проведение ежегодного конкурса журналистских публикаций на тему "Средства массовой информации против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во взаимодействии со средствами массовой информации распространение позитивного опыта противодействия граждан и институтов гражданского общества попыткам коррупционного давления.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22. Рекомендовать: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а) общественным профессиональным объединениям работников средств массовой информации и других работников, профессиональная деятельность которых связана с обеспечением общественных интересов и привлекает повышенное общественное внимание, размещать сведения о доходах, расходах, об имуществе и обязательствах имущественного характера членов этих объединений на официальных сайтах соответствующих общественных профессиональных объединений и (или) осуществлять публикацию указанных сведений в средствах массовой информации;</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б) Общероссийской общественно-государственной просветительской организации "Российское общество "Знание", Общероссийской общественной организации "Ассоциация юристов России", иным заинтересованным общественным организациям обеспечить создание художественных и документальных фильмов, радио- и телевизионных программ, </w:t>
      </w:r>
      <w:proofErr w:type="spellStart"/>
      <w:r>
        <w:rPr>
          <w:rFonts w:ascii="Arial" w:eastAsiaTheme="minorHAnsi" w:hAnsi="Arial" w:cs="Arial"/>
          <w:sz w:val="20"/>
          <w:szCs w:val="20"/>
          <w:lang w:eastAsia="en-US"/>
        </w:rPr>
        <w:t>интернет-роликов</w:t>
      </w:r>
      <w:proofErr w:type="spellEnd"/>
      <w:r>
        <w:rPr>
          <w:rFonts w:ascii="Arial" w:eastAsiaTheme="minorHAnsi" w:hAnsi="Arial" w:cs="Arial"/>
          <w:sz w:val="20"/>
          <w:szCs w:val="20"/>
          <w:lang w:eastAsia="en-US"/>
        </w:rPr>
        <w:t xml:space="preserve">, иной </w:t>
      </w:r>
      <w:proofErr w:type="spellStart"/>
      <w:r>
        <w:rPr>
          <w:rFonts w:ascii="Arial" w:eastAsiaTheme="minorHAnsi" w:hAnsi="Arial" w:cs="Arial"/>
          <w:sz w:val="20"/>
          <w:szCs w:val="20"/>
          <w:lang w:eastAsia="en-US"/>
        </w:rPr>
        <w:t>медиапродукции</w:t>
      </w:r>
      <w:proofErr w:type="spellEnd"/>
      <w:r>
        <w:rPr>
          <w:rFonts w:ascii="Arial" w:eastAsiaTheme="minorHAnsi" w:hAnsi="Arial" w:cs="Arial"/>
          <w:sz w:val="20"/>
          <w:szCs w:val="20"/>
          <w:lang w:eastAsia="en-US"/>
        </w:rPr>
        <w:t xml:space="preserve">, способствующих формированию в обществе активного неприятия всех форм коррупции, повышению престижа государственной службы, а также пропагандирующих соблюдение всеми членами общества требований </w:t>
      </w:r>
      <w:proofErr w:type="spellStart"/>
      <w:r>
        <w:rPr>
          <w:rFonts w:ascii="Arial" w:eastAsiaTheme="minorHAnsi" w:hAnsi="Arial" w:cs="Arial"/>
          <w:sz w:val="20"/>
          <w:szCs w:val="20"/>
          <w:lang w:eastAsia="en-US"/>
        </w:rPr>
        <w:t>антикоррупционных</w:t>
      </w:r>
      <w:proofErr w:type="spellEnd"/>
      <w:r>
        <w:rPr>
          <w:rFonts w:ascii="Arial" w:eastAsiaTheme="minorHAnsi" w:hAnsi="Arial" w:cs="Arial"/>
          <w:sz w:val="20"/>
          <w:szCs w:val="20"/>
          <w:lang w:eastAsia="en-US"/>
        </w:rPr>
        <w:t xml:space="preserve"> стандартов;</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федеральному государственному бюджетному образовательному учреждению высшего и послевузовского профессионального образования "Всероссийский государственный институт кинематографии имени С.А. Герасимова", федеральному государственному бюджетному образовательному учреждению высшего профессионального образования "Московский архитектурный институт (государственная академия)" организовать проведение ежегодных конкурсов социальной </w:t>
      </w:r>
      <w:proofErr w:type="spellStart"/>
      <w:r>
        <w:rPr>
          <w:rFonts w:ascii="Arial" w:eastAsiaTheme="minorHAnsi" w:hAnsi="Arial" w:cs="Arial"/>
          <w:sz w:val="20"/>
          <w:szCs w:val="20"/>
          <w:lang w:eastAsia="en-US"/>
        </w:rPr>
        <w:t>антикоррупционной</w:t>
      </w:r>
      <w:proofErr w:type="spellEnd"/>
      <w:r>
        <w:rPr>
          <w:rFonts w:ascii="Arial" w:eastAsiaTheme="minorHAnsi" w:hAnsi="Arial" w:cs="Arial"/>
          <w:sz w:val="20"/>
          <w:szCs w:val="20"/>
          <w:lang w:eastAsia="en-US"/>
        </w:rPr>
        <w:t xml:space="preserve"> рекламы (плакат, баннер, видеоролик).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сентября 2017 г.</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F62537" w:rsidRPr="00CE24E8" w:rsidRDefault="00F62537" w:rsidP="00F62537">
      <w:pPr>
        <w:autoSpaceDE w:val="0"/>
        <w:autoSpaceDN w:val="0"/>
        <w:jc w:val="center"/>
        <w:rPr>
          <w:sz w:val="32"/>
          <w:szCs w:val="32"/>
        </w:rPr>
      </w:pPr>
      <w:bookmarkStart w:id="10" w:name="_GoBack"/>
      <w:bookmarkEnd w:id="10"/>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rPr>
          <w:sz w:val="20"/>
          <w:szCs w:val="20"/>
        </w:rPr>
      </w:pPr>
    </w:p>
    <w:p w:rsidR="00F62537" w:rsidRDefault="00F62537" w:rsidP="00F62537">
      <w:pPr>
        <w:autoSpaceDE w:val="0"/>
        <w:autoSpaceDN w:val="0"/>
        <w:rPr>
          <w:sz w:val="16"/>
          <w:szCs w:val="16"/>
        </w:rPr>
      </w:pPr>
    </w:p>
    <w:p w:rsidR="00F62537" w:rsidRDefault="00F62537" w:rsidP="00F62537">
      <w:pPr>
        <w:autoSpaceDE w:val="0"/>
        <w:autoSpaceDN w:val="0"/>
        <w:rPr>
          <w:sz w:val="16"/>
          <w:szCs w:val="16"/>
        </w:rPr>
      </w:pPr>
    </w:p>
    <w:p w:rsidR="00F62537" w:rsidRDefault="00F62537" w:rsidP="00F62537">
      <w:pPr>
        <w:tabs>
          <w:tab w:val="left" w:pos="9072"/>
        </w:tabs>
        <w:autoSpaceDE w:val="0"/>
        <w:autoSpaceDN w:val="0"/>
        <w:jc w:val="center"/>
        <w:rPr>
          <w:sz w:val="20"/>
          <w:szCs w:val="20"/>
        </w:rPr>
      </w:pPr>
    </w:p>
    <w:p w:rsidR="00F62537" w:rsidRDefault="00F62537" w:rsidP="00F62537">
      <w:pPr>
        <w:tabs>
          <w:tab w:val="left" w:pos="9072"/>
        </w:tabs>
        <w:autoSpaceDE w:val="0"/>
        <w:autoSpaceDN w:val="0"/>
        <w:jc w:val="center"/>
        <w:rPr>
          <w:sz w:val="20"/>
          <w:szCs w:val="20"/>
        </w:rPr>
      </w:pPr>
    </w:p>
    <w:sectPr w:rsidR="00F62537" w:rsidSect="00CE24E8">
      <w:pgSz w:w="11906" w:h="16838"/>
      <w:pgMar w:top="1440" w:right="566" w:bottom="568" w:left="1133" w:header="0" w:footer="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9B1E91"/>
    <w:multiLevelType w:val="hybridMultilevel"/>
    <w:tmpl w:val="9B23D5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65E0779"/>
    <w:multiLevelType w:val="hybridMultilevel"/>
    <w:tmpl w:val="464583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94543B2"/>
    <w:multiLevelType w:val="hybridMultilevel"/>
    <w:tmpl w:val="B1D18D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7EAD560"/>
    <w:multiLevelType w:val="hybridMultilevel"/>
    <w:tmpl w:val="502426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4F01CED"/>
    <w:multiLevelType w:val="hybridMultilevel"/>
    <w:tmpl w:val="489025B4"/>
    <w:lvl w:ilvl="0" w:tplc="3EEC543E">
      <w:start w:val="60"/>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5">
    <w:nsid w:val="197F5196"/>
    <w:multiLevelType w:val="hybridMultilevel"/>
    <w:tmpl w:val="389AD4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ACA1509"/>
    <w:multiLevelType w:val="hybridMultilevel"/>
    <w:tmpl w:val="55B47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DA4AD3"/>
    <w:multiLevelType w:val="multilevel"/>
    <w:tmpl w:val="A02E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A63B54"/>
    <w:multiLevelType w:val="hybridMultilevel"/>
    <w:tmpl w:val="892E55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EE575EA"/>
    <w:multiLevelType w:val="hybridMultilevel"/>
    <w:tmpl w:val="BA0833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B7E45FB"/>
    <w:multiLevelType w:val="hybridMultilevel"/>
    <w:tmpl w:val="CFCEA7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EC423B5"/>
    <w:multiLevelType w:val="hybridMultilevel"/>
    <w:tmpl w:val="DCF266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6F7C447F"/>
    <w:multiLevelType w:val="hybridMultilevel"/>
    <w:tmpl w:val="5CC8CD3A"/>
    <w:lvl w:ilvl="0" w:tplc="76E010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FA1F1FA"/>
    <w:multiLevelType w:val="hybridMultilevel"/>
    <w:tmpl w:val="90BE56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D5B5B12"/>
    <w:multiLevelType w:val="hybridMultilevel"/>
    <w:tmpl w:val="05807E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7"/>
  </w:num>
  <w:num w:numId="3">
    <w:abstractNumId w:val="14"/>
  </w:num>
  <w:num w:numId="4">
    <w:abstractNumId w:val="4"/>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5"/>
  </w:num>
  <w:num w:numId="9">
    <w:abstractNumId w:val="3"/>
  </w:num>
  <w:num w:numId="10">
    <w:abstractNumId w:val="2"/>
  </w:num>
  <w:num w:numId="11">
    <w:abstractNumId w:val="0"/>
  </w:num>
  <w:num w:numId="12">
    <w:abstractNumId w:val="11"/>
  </w:num>
  <w:num w:numId="13">
    <w:abstractNumId w:val="1"/>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66788"/>
    <w:rsid w:val="00001885"/>
    <w:rsid w:val="00005326"/>
    <w:rsid w:val="0003491A"/>
    <w:rsid w:val="000478EB"/>
    <w:rsid w:val="00054723"/>
    <w:rsid w:val="000A5E4F"/>
    <w:rsid w:val="000B46BE"/>
    <w:rsid w:val="000E4800"/>
    <w:rsid w:val="000F4905"/>
    <w:rsid w:val="00134072"/>
    <w:rsid w:val="001463FD"/>
    <w:rsid w:val="00181714"/>
    <w:rsid w:val="001953EE"/>
    <w:rsid w:val="001D6378"/>
    <w:rsid w:val="001E4081"/>
    <w:rsid w:val="001F0753"/>
    <w:rsid w:val="001F2912"/>
    <w:rsid w:val="001F5135"/>
    <w:rsid w:val="00234892"/>
    <w:rsid w:val="00235CD1"/>
    <w:rsid w:val="002731DC"/>
    <w:rsid w:val="00274142"/>
    <w:rsid w:val="002F0321"/>
    <w:rsid w:val="003116FD"/>
    <w:rsid w:val="003524AB"/>
    <w:rsid w:val="00374AB6"/>
    <w:rsid w:val="00392F73"/>
    <w:rsid w:val="003B4576"/>
    <w:rsid w:val="003D33F1"/>
    <w:rsid w:val="00444507"/>
    <w:rsid w:val="004B2637"/>
    <w:rsid w:val="004E09D5"/>
    <w:rsid w:val="005130D5"/>
    <w:rsid w:val="0053447E"/>
    <w:rsid w:val="00555345"/>
    <w:rsid w:val="00566950"/>
    <w:rsid w:val="005C5096"/>
    <w:rsid w:val="005D341A"/>
    <w:rsid w:val="005E41CE"/>
    <w:rsid w:val="005F0572"/>
    <w:rsid w:val="00650E26"/>
    <w:rsid w:val="00654CBB"/>
    <w:rsid w:val="00664499"/>
    <w:rsid w:val="006712E0"/>
    <w:rsid w:val="006742F6"/>
    <w:rsid w:val="0069633E"/>
    <w:rsid w:val="00697B18"/>
    <w:rsid w:val="006D31F8"/>
    <w:rsid w:val="006D3F3A"/>
    <w:rsid w:val="006E544D"/>
    <w:rsid w:val="00740CFA"/>
    <w:rsid w:val="00755DCB"/>
    <w:rsid w:val="007560BB"/>
    <w:rsid w:val="00766788"/>
    <w:rsid w:val="00775A4C"/>
    <w:rsid w:val="007D0AEB"/>
    <w:rsid w:val="007D5738"/>
    <w:rsid w:val="007E5EC4"/>
    <w:rsid w:val="007F773E"/>
    <w:rsid w:val="00805214"/>
    <w:rsid w:val="00815280"/>
    <w:rsid w:val="008328A9"/>
    <w:rsid w:val="00844E4F"/>
    <w:rsid w:val="0087085A"/>
    <w:rsid w:val="0087102C"/>
    <w:rsid w:val="008941EF"/>
    <w:rsid w:val="008B752C"/>
    <w:rsid w:val="008E0885"/>
    <w:rsid w:val="008E0D62"/>
    <w:rsid w:val="00954F34"/>
    <w:rsid w:val="00957FFD"/>
    <w:rsid w:val="00963B25"/>
    <w:rsid w:val="00976568"/>
    <w:rsid w:val="009C27E4"/>
    <w:rsid w:val="009F6AA9"/>
    <w:rsid w:val="009F757D"/>
    <w:rsid w:val="00A03DB1"/>
    <w:rsid w:val="00A04FA6"/>
    <w:rsid w:val="00A13EE5"/>
    <w:rsid w:val="00A1666C"/>
    <w:rsid w:val="00A47D65"/>
    <w:rsid w:val="00A644EC"/>
    <w:rsid w:val="00A646D1"/>
    <w:rsid w:val="00A75281"/>
    <w:rsid w:val="00A934C6"/>
    <w:rsid w:val="00AD2EEA"/>
    <w:rsid w:val="00AD4E67"/>
    <w:rsid w:val="00AE33E9"/>
    <w:rsid w:val="00AE6397"/>
    <w:rsid w:val="00B22C94"/>
    <w:rsid w:val="00B23787"/>
    <w:rsid w:val="00B3696F"/>
    <w:rsid w:val="00B8448A"/>
    <w:rsid w:val="00B87140"/>
    <w:rsid w:val="00BB64F9"/>
    <w:rsid w:val="00BC534C"/>
    <w:rsid w:val="00BD2DD3"/>
    <w:rsid w:val="00BF1B59"/>
    <w:rsid w:val="00C03340"/>
    <w:rsid w:val="00C261E9"/>
    <w:rsid w:val="00C31F6B"/>
    <w:rsid w:val="00C86FE0"/>
    <w:rsid w:val="00CA591A"/>
    <w:rsid w:val="00CC1A58"/>
    <w:rsid w:val="00CE1997"/>
    <w:rsid w:val="00CE24E8"/>
    <w:rsid w:val="00CF20FB"/>
    <w:rsid w:val="00D0128A"/>
    <w:rsid w:val="00D04514"/>
    <w:rsid w:val="00D26698"/>
    <w:rsid w:val="00D60917"/>
    <w:rsid w:val="00D73922"/>
    <w:rsid w:val="00DD3D09"/>
    <w:rsid w:val="00DD51F0"/>
    <w:rsid w:val="00DE1F43"/>
    <w:rsid w:val="00DE3191"/>
    <w:rsid w:val="00E016A2"/>
    <w:rsid w:val="00E27104"/>
    <w:rsid w:val="00E27FB2"/>
    <w:rsid w:val="00E3326A"/>
    <w:rsid w:val="00E33F59"/>
    <w:rsid w:val="00E35954"/>
    <w:rsid w:val="00E84310"/>
    <w:rsid w:val="00E94ED8"/>
    <w:rsid w:val="00EC5CD4"/>
    <w:rsid w:val="00ED007B"/>
    <w:rsid w:val="00F074E4"/>
    <w:rsid w:val="00F45C3D"/>
    <w:rsid w:val="00F57C29"/>
    <w:rsid w:val="00F62537"/>
    <w:rsid w:val="00FB78F4"/>
    <w:rsid w:val="00FF01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18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64499"/>
    <w:pPr>
      <w:spacing w:before="161" w:after="161"/>
      <w:outlineLvl w:val="0"/>
    </w:pPr>
    <w:rPr>
      <w:b/>
      <w:bCs/>
      <w:kern w:val="36"/>
      <w:sz w:val="54"/>
      <w:szCs w:val="54"/>
    </w:rPr>
  </w:style>
  <w:style w:type="paragraph" w:styleId="3">
    <w:name w:val="heading 3"/>
    <w:basedOn w:val="a"/>
    <w:link w:val="30"/>
    <w:uiPriority w:val="9"/>
    <w:qFormat/>
    <w:rsid w:val="00664499"/>
    <w:pPr>
      <w:spacing w:before="100" w:beforeAutospacing="1" w:after="100" w:afterAutospacing="1"/>
      <w:outlineLvl w:val="2"/>
    </w:pPr>
    <w:rPr>
      <w:b/>
      <w:bCs/>
      <w:sz w:val="39"/>
      <w:szCs w:val="39"/>
    </w:rPr>
  </w:style>
  <w:style w:type="paragraph" w:styleId="5">
    <w:name w:val="heading 5"/>
    <w:basedOn w:val="a"/>
    <w:link w:val="50"/>
    <w:uiPriority w:val="9"/>
    <w:qFormat/>
    <w:rsid w:val="00664499"/>
    <w:pPr>
      <w:spacing w:before="100" w:beforeAutospacing="1" w:after="100" w:afterAutospacing="1"/>
      <w:outlineLvl w:val="4"/>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3FD"/>
    <w:pPr>
      <w:autoSpaceDE w:val="0"/>
      <w:autoSpaceDN w:val="0"/>
      <w:adjustRightInd w:val="0"/>
      <w:spacing w:after="0" w:line="240" w:lineRule="auto"/>
    </w:pPr>
    <w:rPr>
      <w:rFonts w:ascii="Arial" w:hAnsi="Arial" w:cs="Arial"/>
      <w:sz w:val="20"/>
      <w:szCs w:val="20"/>
    </w:rPr>
  </w:style>
  <w:style w:type="table" w:styleId="a3">
    <w:name w:val="Table Grid"/>
    <w:basedOn w:val="a1"/>
    <w:uiPriority w:val="39"/>
    <w:rsid w:val="00E33F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F4905"/>
    <w:pPr>
      <w:ind w:left="720"/>
      <w:contextualSpacing/>
    </w:pPr>
  </w:style>
  <w:style w:type="paragraph" w:styleId="a5">
    <w:name w:val="Balloon Text"/>
    <w:basedOn w:val="a"/>
    <w:link w:val="a6"/>
    <w:uiPriority w:val="99"/>
    <w:semiHidden/>
    <w:unhideWhenUsed/>
    <w:rsid w:val="00AE6397"/>
    <w:rPr>
      <w:rFonts w:ascii="Segoe UI" w:hAnsi="Segoe UI" w:cs="Segoe UI"/>
      <w:sz w:val="18"/>
      <w:szCs w:val="18"/>
    </w:rPr>
  </w:style>
  <w:style w:type="character" w:customStyle="1" w:styleId="a6">
    <w:name w:val="Текст выноски Знак"/>
    <w:basedOn w:val="a0"/>
    <w:link w:val="a5"/>
    <w:uiPriority w:val="99"/>
    <w:semiHidden/>
    <w:rsid w:val="00AE6397"/>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4499"/>
    <w:rPr>
      <w:rFonts w:ascii="Times New Roman" w:eastAsia="Times New Roman" w:hAnsi="Times New Roman" w:cs="Times New Roman"/>
      <w:b/>
      <w:bCs/>
      <w:kern w:val="36"/>
      <w:sz w:val="54"/>
      <w:szCs w:val="54"/>
      <w:lang w:eastAsia="ru-RU"/>
    </w:rPr>
  </w:style>
  <w:style w:type="character" w:customStyle="1" w:styleId="30">
    <w:name w:val="Заголовок 3 Знак"/>
    <w:basedOn w:val="a0"/>
    <w:link w:val="3"/>
    <w:uiPriority w:val="9"/>
    <w:rsid w:val="00664499"/>
    <w:rPr>
      <w:rFonts w:ascii="Times New Roman" w:eastAsia="Times New Roman" w:hAnsi="Times New Roman" w:cs="Times New Roman"/>
      <w:b/>
      <w:bCs/>
      <w:sz w:val="39"/>
      <w:szCs w:val="39"/>
      <w:lang w:eastAsia="ru-RU"/>
    </w:rPr>
  </w:style>
  <w:style w:type="character" w:customStyle="1" w:styleId="50">
    <w:name w:val="Заголовок 5 Знак"/>
    <w:basedOn w:val="a0"/>
    <w:link w:val="5"/>
    <w:uiPriority w:val="9"/>
    <w:rsid w:val="00664499"/>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664499"/>
    <w:rPr>
      <w:color w:val="0066CC"/>
      <w:u w:val="single"/>
    </w:rPr>
  </w:style>
  <w:style w:type="character" w:styleId="a8">
    <w:name w:val="Strong"/>
    <w:basedOn w:val="a0"/>
    <w:uiPriority w:val="22"/>
    <w:qFormat/>
    <w:rsid w:val="00664499"/>
    <w:rPr>
      <w:b/>
      <w:bCs/>
    </w:rPr>
  </w:style>
  <w:style w:type="paragraph" w:styleId="a9">
    <w:name w:val="Normal (Web)"/>
    <w:basedOn w:val="a"/>
    <w:uiPriority w:val="99"/>
    <w:semiHidden/>
    <w:unhideWhenUsed/>
    <w:rsid w:val="00664499"/>
  </w:style>
  <w:style w:type="character" w:customStyle="1" w:styleId="title-text3">
    <w:name w:val="title-text3"/>
    <w:basedOn w:val="a0"/>
    <w:rsid w:val="00664499"/>
  </w:style>
  <w:style w:type="paragraph" w:styleId="aa">
    <w:name w:val="Body Text Indent"/>
    <w:basedOn w:val="a"/>
    <w:link w:val="ab"/>
    <w:uiPriority w:val="99"/>
    <w:semiHidden/>
    <w:unhideWhenUsed/>
    <w:rsid w:val="00664499"/>
  </w:style>
  <w:style w:type="character" w:customStyle="1" w:styleId="ab">
    <w:name w:val="Основной текст с отступом Знак"/>
    <w:basedOn w:val="a0"/>
    <w:link w:val="aa"/>
    <w:uiPriority w:val="99"/>
    <w:semiHidden/>
    <w:rsid w:val="00664499"/>
    <w:rPr>
      <w:rFonts w:ascii="Times New Roman" w:eastAsia="Times New Roman" w:hAnsi="Times New Roman" w:cs="Times New Roman"/>
      <w:sz w:val="24"/>
      <w:szCs w:val="24"/>
      <w:lang w:eastAsia="ru-RU"/>
    </w:rPr>
  </w:style>
  <w:style w:type="character" w:styleId="ac">
    <w:name w:val="Emphasis"/>
    <w:basedOn w:val="a0"/>
    <w:uiPriority w:val="20"/>
    <w:qFormat/>
    <w:rsid w:val="006D3F3A"/>
    <w:rPr>
      <w:i/>
      <w:iCs/>
    </w:rPr>
  </w:style>
  <w:style w:type="paragraph" w:customStyle="1" w:styleId="ConsPlusTitle">
    <w:name w:val="ConsPlusTitle"/>
    <w:uiPriority w:val="99"/>
    <w:rsid w:val="00BB64F9"/>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BB64F9"/>
    <w:pPr>
      <w:autoSpaceDE w:val="0"/>
      <w:autoSpaceDN w:val="0"/>
      <w:adjustRightInd w:val="0"/>
      <w:spacing w:after="0" w:line="240" w:lineRule="auto"/>
    </w:pPr>
    <w:rPr>
      <w:rFonts w:ascii="Tahoma" w:hAnsi="Tahoma" w:cs="Tahoma"/>
      <w:sz w:val="20"/>
      <w:szCs w:val="20"/>
    </w:rPr>
  </w:style>
  <w:style w:type="paragraph" w:customStyle="1" w:styleId="Default">
    <w:name w:val="Default"/>
    <w:rsid w:val="00FB78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9F6AA9"/>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16871269">
      <w:bodyDiv w:val="1"/>
      <w:marLeft w:val="0"/>
      <w:marRight w:val="0"/>
      <w:marTop w:val="0"/>
      <w:marBottom w:val="0"/>
      <w:divBdr>
        <w:top w:val="none" w:sz="0" w:space="0" w:color="auto"/>
        <w:left w:val="none" w:sz="0" w:space="0" w:color="auto"/>
        <w:bottom w:val="none" w:sz="0" w:space="0" w:color="auto"/>
        <w:right w:val="none" w:sz="0" w:space="0" w:color="auto"/>
      </w:divBdr>
    </w:div>
    <w:div w:id="712928720">
      <w:bodyDiv w:val="1"/>
      <w:marLeft w:val="0"/>
      <w:marRight w:val="0"/>
      <w:marTop w:val="0"/>
      <w:marBottom w:val="0"/>
      <w:divBdr>
        <w:top w:val="none" w:sz="0" w:space="0" w:color="auto"/>
        <w:left w:val="none" w:sz="0" w:space="0" w:color="auto"/>
        <w:bottom w:val="none" w:sz="0" w:space="0" w:color="auto"/>
        <w:right w:val="none" w:sz="0" w:space="0" w:color="auto"/>
      </w:divBdr>
      <w:divsChild>
        <w:div w:id="2037656296">
          <w:marLeft w:val="0"/>
          <w:marRight w:val="0"/>
          <w:marTop w:val="0"/>
          <w:marBottom w:val="0"/>
          <w:divBdr>
            <w:top w:val="none" w:sz="0" w:space="0" w:color="auto"/>
            <w:left w:val="none" w:sz="0" w:space="0" w:color="auto"/>
            <w:bottom w:val="none" w:sz="0" w:space="0" w:color="auto"/>
            <w:right w:val="none" w:sz="0" w:space="0" w:color="auto"/>
          </w:divBdr>
          <w:divsChild>
            <w:div w:id="1620335532">
              <w:marLeft w:val="0"/>
              <w:marRight w:val="0"/>
              <w:marTop w:val="0"/>
              <w:marBottom w:val="0"/>
              <w:divBdr>
                <w:top w:val="none" w:sz="0" w:space="0" w:color="auto"/>
                <w:left w:val="none" w:sz="0" w:space="0" w:color="auto"/>
                <w:bottom w:val="none" w:sz="0" w:space="0" w:color="auto"/>
                <w:right w:val="none" w:sz="0" w:space="0" w:color="auto"/>
              </w:divBdr>
              <w:divsChild>
                <w:div w:id="686911995">
                  <w:marLeft w:val="0"/>
                  <w:marRight w:val="0"/>
                  <w:marTop w:val="0"/>
                  <w:marBottom w:val="0"/>
                  <w:divBdr>
                    <w:top w:val="none" w:sz="0" w:space="0" w:color="auto"/>
                    <w:left w:val="none" w:sz="0" w:space="0" w:color="auto"/>
                    <w:bottom w:val="none" w:sz="0" w:space="0" w:color="auto"/>
                    <w:right w:val="none" w:sz="0" w:space="0" w:color="auto"/>
                  </w:divBdr>
                  <w:divsChild>
                    <w:div w:id="1438714144">
                      <w:marLeft w:val="0"/>
                      <w:marRight w:val="0"/>
                      <w:marTop w:val="0"/>
                      <w:marBottom w:val="0"/>
                      <w:divBdr>
                        <w:top w:val="none" w:sz="0" w:space="0" w:color="auto"/>
                        <w:left w:val="none" w:sz="0" w:space="0" w:color="auto"/>
                        <w:bottom w:val="none" w:sz="0" w:space="0" w:color="auto"/>
                        <w:right w:val="none" w:sz="0" w:space="0" w:color="auto"/>
                      </w:divBdr>
                      <w:divsChild>
                        <w:div w:id="116291971">
                          <w:marLeft w:val="0"/>
                          <w:marRight w:val="0"/>
                          <w:marTop w:val="0"/>
                          <w:marBottom w:val="300"/>
                          <w:divBdr>
                            <w:top w:val="none" w:sz="0" w:space="0" w:color="auto"/>
                            <w:left w:val="none" w:sz="0" w:space="0" w:color="auto"/>
                            <w:bottom w:val="none" w:sz="0" w:space="0" w:color="auto"/>
                            <w:right w:val="none" w:sz="0" w:space="0" w:color="auto"/>
                          </w:divBdr>
                          <w:divsChild>
                            <w:div w:id="10397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644310">
      <w:bodyDiv w:val="1"/>
      <w:marLeft w:val="0"/>
      <w:marRight w:val="0"/>
      <w:marTop w:val="0"/>
      <w:marBottom w:val="0"/>
      <w:divBdr>
        <w:top w:val="none" w:sz="0" w:space="0" w:color="auto"/>
        <w:left w:val="none" w:sz="0" w:space="0" w:color="auto"/>
        <w:bottom w:val="none" w:sz="0" w:space="0" w:color="auto"/>
        <w:right w:val="none" w:sz="0" w:space="0" w:color="auto"/>
      </w:divBdr>
    </w:div>
    <w:div w:id="836960468">
      <w:bodyDiv w:val="1"/>
      <w:marLeft w:val="0"/>
      <w:marRight w:val="0"/>
      <w:marTop w:val="0"/>
      <w:marBottom w:val="0"/>
      <w:divBdr>
        <w:top w:val="none" w:sz="0" w:space="0" w:color="auto"/>
        <w:left w:val="none" w:sz="0" w:space="0" w:color="auto"/>
        <w:bottom w:val="none" w:sz="0" w:space="0" w:color="auto"/>
        <w:right w:val="none" w:sz="0" w:space="0" w:color="auto"/>
      </w:divBdr>
      <w:divsChild>
        <w:div w:id="1258054471">
          <w:marLeft w:val="0"/>
          <w:marRight w:val="0"/>
          <w:marTop w:val="0"/>
          <w:marBottom w:val="0"/>
          <w:divBdr>
            <w:top w:val="none" w:sz="0" w:space="0" w:color="auto"/>
            <w:left w:val="none" w:sz="0" w:space="0" w:color="auto"/>
            <w:bottom w:val="none" w:sz="0" w:space="0" w:color="auto"/>
            <w:right w:val="none" w:sz="0" w:space="0" w:color="auto"/>
          </w:divBdr>
          <w:divsChild>
            <w:div w:id="2063290792">
              <w:marLeft w:val="0"/>
              <w:marRight w:val="0"/>
              <w:marTop w:val="0"/>
              <w:marBottom w:val="0"/>
              <w:divBdr>
                <w:top w:val="none" w:sz="0" w:space="0" w:color="auto"/>
                <w:left w:val="none" w:sz="0" w:space="0" w:color="auto"/>
                <w:bottom w:val="none" w:sz="0" w:space="0" w:color="auto"/>
                <w:right w:val="none" w:sz="0" w:space="0" w:color="auto"/>
              </w:divBdr>
              <w:divsChild>
                <w:div w:id="566111365">
                  <w:marLeft w:val="0"/>
                  <w:marRight w:val="0"/>
                  <w:marTop w:val="0"/>
                  <w:marBottom w:val="0"/>
                  <w:divBdr>
                    <w:top w:val="none" w:sz="0" w:space="0" w:color="auto"/>
                    <w:left w:val="none" w:sz="0" w:space="0" w:color="auto"/>
                    <w:bottom w:val="none" w:sz="0" w:space="0" w:color="auto"/>
                    <w:right w:val="none" w:sz="0" w:space="0" w:color="auto"/>
                  </w:divBdr>
                  <w:divsChild>
                    <w:div w:id="1908762522">
                      <w:marLeft w:val="0"/>
                      <w:marRight w:val="0"/>
                      <w:marTop w:val="0"/>
                      <w:marBottom w:val="0"/>
                      <w:divBdr>
                        <w:top w:val="none" w:sz="0" w:space="0" w:color="auto"/>
                        <w:left w:val="none" w:sz="0" w:space="0" w:color="auto"/>
                        <w:bottom w:val="none" w:sz="0" w:space="0" w:color="auto"/>
                        <w:right w:val="none" w:sz="0" w:space="0" w:color="auto"/>
                      </w:divBdr>
                      <w:divsChild>
                        <w:div w:id="826478452">
                          <w:marLeft w:val="0"/>
                          <w:marRight w:val="0"/>
                          <w:marTop w:val="0"/>
                          <w:marBottom w:val="300"/>
                          <w:divBdr>
                            <w:top w:val="none" w:sz="0" w:space="0" w:color="auto"/>
                            <w:left w:val="none" w:sz="0" w:space="0" w:color="auto"/>
                            <w:bottom w:val="none" w:sz="0" w:space="0" w:color="auto"/>
                            <w:right w:val="none" w:sz="0" w:space="0" w:color="auto"/>
                          </w:divBdr>
                          <w:divsChild>
                            <w:div w:id="5459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904469">
      <w:bodyDiv w:val="1"/>
      <w:marLeft w:val="0"/>
      <w:marRight w:val="0"/>
      <w:marTop w:val="0"/>
      <w:marBottom w:val="0"/>
      <w:divBdr>
        <w:top w:val="none" w:sz="0" w:space="0" w:color="auto"/>
        <w:left w:val="none" w:sz="0" w:space="0" w:color="auto"/>
        <w:bottom w:val="none" w:sz="0" w:space="0" w:color="auto"/>
        <w:right w:val="none" w:sz="0" w:space="0" w:color="auto"/>
      </w:divBdr>
      <w:divsChild>
        <w:div w:id="1470323513">
          <w:marLeft w:val="0"/>
          <w:marRight w:val="0"/>
          <w:marTop w:val="0"/>
          <w:marBottom w:val="0"/>
          <w:divBdr>
            <w:top w:val="none" w:sz="0" w:space="0" w:color="auto"/>
            <w:left w:val="none" w:sz="0" w:space="0" w:color="auto"/>
            <w:bottom w:val="none" w:sz="0" w:space="0" w:color="auto"/>
            <w:right w:val="none" w:sz="0" w:space="0" w:color="auto"/>
          </w:divBdr>
          <w:divsChild>
            <w:div w:id="1384671769">
              <w:marLeft w:val="0"/>
              <w:marRight w:val="0"/>
              <w:marTop w:val="0"/>
              <w:marBottom w:val="0"/>
              <w:divBdr>
                <w:top w:val="none" w:sz="0" w:space="0" w:color="auto"/>
                <w:left w:val="none" w:sz="0" w:space="0" w:color="auto"/>
                <w:bottom w:val="none" w:sz="0" w:space="0" w:color="auto"/>
                <w:right w:val="none" w:sz="0" w:space="0" w:color="auto"/>
              </w:divBdr>
              <w:divsChild>
                <w:div w:id="648093046">
                  <w:marLeft w:val="0"/>
                  <w:marRight w:val="0"/>
                  <w:marTop w:val="0"/>
                  <w:marBottom w:val="0"/>
                  <w:divBdr>
                    <w:top w:val="none" w:sz="0" w:space="0" w:color="auto"/>
                    <w:left w:val="none" w:sz="0" w:space="0" w:color="auto"/>
                    <w:bottom w:val="none" w:sz="0" w:space="0" w:color="auto"/>
                    <w:right w:val="none" w:sz="0" w:space="0" w:color="auto"/>
                  </w:divBdr>
                  <w:divsChild>
                    <w:div w:id="1212764206">
                      <w:marLeft w:val="0"/>
                      <w:marRight w:val="0"/>
                      <w:marTop w:val="0"/>
                      <w:marBottom w:val="0"/>
                      <w:divBdr>
                        <w:top w:val="none" w:sz="0" w:space="0" w:color="auto"/>
                        <w:left w:val="none" w:sz="0" w:space="0" w:color="auto"/>
                        <w:bottom w:val="none" w:sz="0" w:space="0" w:color="auto"/>
                        <w:right w:val="none" w:sz="0" w:space="0" w:color="auto"/>
                      </w:divBdr>
                      <w:divsChild>
                        <w:div w:id="1851220073">
                          <w:marLeft w:val="0"/>
                          <w:marRight w:val="0"/>
                          <w:marTop w:val="0"/>
                          <w:marBottom w:val="0"/>
                          <w:divBdr>
                            <w:top w:val="none" w:sz="0" w:space="0" w:color="auto"/>
                            <w:left w:val="none" w:sz="0" w:space="0" w:color="auto"/>
                            <w:bottom w:val="none" w:sz="0" w:space="0" w:color="auto"/>
                            <w:right w:val="none" w:sz="0" w:space="0" w:color="auto"/>
                          </w:divBdr>
                          <w:divsChild>
                            <w:div w:id="546992562">
                              <w:marLeft w:val="0"/>
                              <w:marRight w:val="0"/>
                              <w:marTop w:val="0"/>
                              <w:marBottom w:val="0"/>
                              <w:divBdr>
                                <w:top w:val="none" w:sz="0" w:space="0" w:color="auto"/>
                                <w:left w:val="none" w:sz="0" w:space="0" w:color="auto"/>
                                <w:bottom w:val="none" w:sz="0" w:space="0" w:color="auto"/>
                                <w:right w:val="none" w:sz="0" w:space="0" w:color="auto"/>
                              </w:divBdr>
                              <w:divsChild>
                                <w:div w:id="512497746">
                                  <w:marLeft w:val="0"/>
                                  <w:marRight w:val="0"/>
                                  <w:marTop w:val="0"/>
                                  <w:marBottom w:val="0"/>
                                  <w:divBdr>
                                    <w:top w:val="none" w:sz="0" w:space="0" w:color="auto"/>
                                    <w:left w:val="none" w:sz="0" w:space="0" w:color="auto"/>
                                    <w:bottom w:val="none" w:sz="0" w:space="0" w:color="auto"/>
                                    <w:right w:val="none" w:sz="0" w:space="0" w:color="auto"/>
                                  </w:divBdr>
                                  <w:divsChild>
                                    <w:div w:id="8891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135175">
      <w:bodyDiv w:val="1"/>
      <w:marLeft w:val="0"/>
      <w:marRight w:val="0"/>
      <w:marTop w:val="0"/>
      <w:marBottom w:val="0"/>
      <w:divBdr>
        <w:top w:val="none" w:sz="0" w:space="0" w:color="auto"/>
        <w:left w:val="none" w:sz="0" w:space="0" w:color="auto"/>
        <w:bottom w:val="none" w:sz="0" w:space="0" w:color="auto"/>
        <w:right w:val="none" w:sz="0" w:space="0" w:color="auto"/>
      </w:divBdr>
    </w:div>
    <w:div w:id="1515068747">
      <w:bodyDiv w:val="1"/>
      <w:marLeft w:val="0"/>
      <w:marRight w:val="0"/>
      <w:marTop w:val="0"/>
      <w:marBottom w:val="0"/>
      <w:divBdr>
        <w:top w:val="none" w:sz="0" w:space="0" w:color="auto"/>
        <w:left w:val="none" w:sz="0" w:space="0" w:color="auto"/>
        <w:bottom w:val="none" w:sz="0" w:space="0" w:color="auto"/>
        <w:right w:val="none" w:sz="0" w:space="0" w:color="auto"/>
      </w:divBdr>
      <w:divsChild>
        <w:div w:id="1984385506">
          <w:marLeft w:val="0"/>
          <w:marRight w:val="0"/>
          <w:marTop w:val="0"/>
          <w:marBottom w:val="0"/>
          <w:divBdr>
            <w:top w:val="none" w:sz="0" w:space="0" w:color="auto"/>
            <w:left w:val="none" w:sz="0" w:space="0" w:color="auto"/>
            <w:bottom w:val="none" w:sz="0" w:space="0" w:color="auto"/>
            <w:right w:val="none" w:sz="0" w:space="0" w:color="auto"/>
          </w:divBdr>
          <w:divsChild>
            <w:div w:id="605310160">
              <w:marLeft w:val="0"/>
              <w:marRight w:val="0"/>
              <w:marTop w:val="0"/>
              <w:marBottom w:val="0"/>
              <w:divBdr>
                <w:top w:val="none" w:sz="0" w:space="0" w:color="auto"/>
                <w:left w:val="none" w:sz="0" w:space="0" w:color="auto"/>
                <w:bottom w:val="none" w:sz="0" w:space="0" w:color="auto"/>
                <w:right w:val="none" w:sz="0" w:space="0" w:color="auto"/>
              </w:divBdr>
              <w:divsChild>
                <w:div w:id="636299394">
                  <w:marLeft w:val="0"/>
                  <w:marRight w:val="0"/>
                  <w:marTop w:val="0"/>
                  <w:marBottom w:val="0"/>
                  <w:divBdr>
                    <w:top w:val="none" w:sz="0" w:space="0" w:color="auto"/>
                    <w:left w:val="none" w:sz="0" w:space="0" w:color="auto"/>
                    <w:bottom w:val="none" w:sz="0" w:space="0" w:color="auto"/>
                    <w:right w:val="none" w:sz="0" w:space="0" w:color="auto"/>
                  </w:divBdr>
                  <w:divsChild>
                    <w:div w:id="774598304">
                      <w:marLeft w:val="0"/>
                      <w:marRight w:val="0"/>
                      <w:marTop w:val="0"/>
                      <w:marBottom w:val="0"/>
                      <w:divBdr>
                        <w:top w:val="none" w:sz="0" w:space="0" w:color="auto"/>
                        <w:left w:val="none" w:sz="0" w:space="0" w:color="auto"/>
                        <w:bottom w:val="none" w:sz="0" w:space="0" w:color="auto"/>
                        <w:right w:val="none" w:sz="0" w:space="0" w:color="auto"/>
                      </w:divBdr>
                      <w:divsChild>
                        <w:div w:id="1660113009">
                          <w:marLeft w:val="0"/>
                          <w:marRight w:val="0"/>
                          <w:marTop w:val="0"/>
                          <w:marBottom w:val="0"/>
                          <w:divBdr>
                            <w:top w:val="none" w:sz="0" w:space="0" w:color="auto"/>
                            <w:left w:val="none" w:sz="0" w:space="0" w:color="auto"/>
                            <w:bottom w:val="none" w:sz="0" w:space="0" w:color="auto"/>
                            <w:right w:val="none" w:sz="0" w:space="0" w:color="auto"/>
                          </w:divBdr>
                          <w:divsChild>
                            <w:div w:id="42338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019579">
      <w:bodyDiv w:val="1"/>
      <w:marLeft w:val="0"/>
      <w:marRight w:val="0"/>
      <w:marTop w:val="0"/>
      <w:marBottom w:val="0"/>
      <w:divBdr>
        <w:top w:val="none" w:sz="0" w:space="0" w:color="auto"/>
        <w:left w:val="none" w:sz="0" w:space="0" w:color="auto"/>
        <w:bottom w:val="none" w:sz="0" w:space="0" w:color="auto"/>
        <w:right w:val="none" w:sz="0" w:space="0" w:color="auto"/>
      </w:divBdr>
    </w:div>
    <w:div w:id="1956255089">
      <w:bodyDiv w:val="1"/>
      <w:marLeft w:val="0"/>
      <w:marRight w:val="0"/>
      <w:marTop w:val="0"/>
      <w:marBottom w:val="0"/>
      <w:divBdr>
        <w:top w:val="none" w:sz="0" w:space="0" w:color="auto"/>
        <w:left w:val="none" w:sz="0" w:space="0" w:color="auto"/>
        <w:bottom w:val="none" w:sz="0" w:space="0" w:color="auto"/>
        <w:right w:val="none" w:sz="0" w:space="0" w:color="auto"/>
      </w:divBdr>
      <w:divsChild>
        <w:div w:id="1512452151">
          <w:marLeft w:val="0"/>
          <w:marRight w:val="0"/>
          <w:marTop w:val="0"/>
          <w:marBottom w:val="0"/>
          <w:divBdr>
            <w:top w:val="none" w:sz="0" w:space="0" w:color="auto"/>
            <w:left w:val="none" w:sz="0" w:space="0" w:color="auto"/>
            <w:bottom w:val="none" w:sz="0" w:space="0" w:color="auto"/>
            <w:right w:val="none" w:sz="0" w:space="0" w:color="auto"/>
          </w:divBdr>
          <w:divsChild>
            <w:div w:id="61686870">
              <w:marLeft w:val="0"/>
              <w:marRight w:val="0"/>
              <w:marTop w:val="0"/>
              <w:marBottom w:val="0"/>
              <w:divBdr>
                <w:top w:val="none" w:sz="0" w:space="0" w:color="auto"/>
                <w:left w:val="none" w:sz="0" w:space="0" w:color="auto"/>
                <w:bottom w:val="none" w:sz="0" w:space="0" w:color="auto"/>
                <w:right w:val="none" w:sz="0" w:space="0" w:color="auto"/>
              </w:divBdr>
              <w:divsChild>
                <w:div w:id="1911619701">
                  <w:marLeft w:val="0"/>
                  <w:marRight w:val="0"/>
                  <w:marTop w:val="0"/>
                  <w:marBottom w:val="0"/>
                  <w:divBdr>
                    <w:top w:val="none" w:sz="0" w:space="0" w:color="auto"/>
                    <w:left w:val="none" w:sz="0" w:space="0" w:color="auto"/>
                    <w:bottom w:val="none" w:sz="0" w:space="0" w:color="auto"/>
                    <w:right w:val="none" w:sz="0" w:space="0" w:color="auto"/>
                  </w:divBdr>
                </w:div>
              </w:divsChild>
            </w:div>
            <w:div w:id="12532760">
              <w:marLeft w:val="210"/>
              <w:marRight w:val="210"/>
              <w:marTop w:val="210"/>
              <w:marBottom w:val="210"/>
              <w:divBdr>
                <w:top w:val="single" w:sz="6" w:space="6" w:color="755A57"/>
                <w:left w:val="single" w:sz="6" w:space="6" w:color="755A57"/>
                <w:bottom w:val="single" w:sz="6" w:space="6" w:color="755A57"/>
                <w:right w:val="single" w:sz="6" w:space="6" w:color="755A57"/>
              </w:divBdr>
              <w:divsChild>
                <w:div w:id="699818537">
                  <w:marLeft w:val="0"/>
                  <w:marRight w:val="0"/>
                  <w:marTop w:val="0"/>
                  <w:marBottom w:val="0"/>
                  <w:divBdr>
                    <w:top w:val="none" w:sz="0" w:space="0" w:color="auto"/>
                    <w:left w:val="none" w:sz="0" w:space="0" w:color="auto"/>
                    <w:bottom w:val="none" w:sz="0" w:space="0" w:color="auto"/>
                    <w:right w:val="none" w:sz="0" w:space="0" w:color="auto"/>
                  </w:divBdr>
                </w:div>
                <w:div w:id="1668631929">
                  <w:marLeft w:val="0"/>
                  <w:marRight w:val="0"/>
                  <w:marTop w:val="0"/>
                  <w:marBottom w:val="0"/>
                  <w:divBdr>
                    <w:top w:val="none" w:sz="0" w:space="0" w:color="auto"/>
                    <w:left w:val="none" w:sz="0" w:space="0" w:color="auto"/>
                    <w:bottom w:val="single" w:sz="6" w:space="0" w:color="755A57"/>
                    <w:right w:val="none" w:sz="0" w:space="0" w:color="auto"/>
                  </w:divBdr>
                </w:div>
                <w:div w:id="1082026392">
                  <w:marLeft w:val="0"/>
                  <w:marRight w:val="0"/>
                  <w:marTop w:val="0"/>
                  <w:marBottom w:val="0"/>
                  <w:divBdr>
                    <w:top w:val="none" w:sz="0" w:space="0" w:color="auto"/>
                    <w:left w:val="none" w:sz="0" w:space="0" w:color="auto"/>
                    <w:bottom w:val="none" w:sz="0" w:space="0" w:color="auto"/>
                    <w:right w:val="none" w:sz="0" w:space="0" w:color="auto"/>
                  </w:divBdr>
                </w:div>
                <w:div w:id="461198165">
                  <w:marLeft w:val="0"/>
                  <w:marRight w:val="0"/>
                  <w:marTop w:val="0"/>
                  <w:marBottom w:val="0"/>
                  <w:divBdr>
                    <w:top w:val="none" w:sz="0" w:space="0" w:color="auto"/>
                    <w:left w:val="none" w:sz="0" w:space="0" w:color="auto"/>
                    <w:bottom w:val="none" w:sz="0" w:space="0" w:color="auto"/>
                    <w:right w:val="none" w:sz="0" w:space="0" w:color="auto"/>
                  </w:divBdr>
                </w:div>
              </w:divsChild>
            </w:div>
            <w:div w:id="709304751">
              <w:marLeft w:val="0"/>
              <w:marRight w:val="0"/>
              <w:marTop w:val="0"/>
              <w:marBottom w:val="0"/>
              <w:divBdr>
                <w:top w:val="none" w:sz="0" w:space="0" w:color="auto"/>
                <w:left w:val="none" w:sz="0" w:space="0" w:color="auto"/>
                <w:bottom w:val="none" w:sz="0" w:space="0" w:color="auto"/>
                <w:right w:val="none" w:sz="0" w:space="0" w:color="auto"/>
              </w:divBdr>
              <w:divsChild>
                <w:div w:id="610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8774">
          <w:marLeft w:val="0"/>
          <w:marRight w:val="0"/>
          <w:marTop w:val="0"/>
          <w:marBottom w:val="0"/>
          <w:divBdr>
            <w:top w:val="none" w:sz="0" w:space="0" w:color="auto"/>
            <w:left w:val="none" w:sz="0" w:space="0" w:color="auto"/>
            <w:bottom w:val="none" w:sz="0" w:space="0" w:color="auto"/>
            <w:right w:val="none" w:sz="0" w:space="0" w:color="auto"/>
          </w:divBdr>
        </w:div>
        <w:div w:id="1720667147">
          <w:marLeft w:val="0"/>
          <w:marRight w:val="0"/>
          <w:marTop w:val="0"/>
          <w:marBottom w:val="0"/>
          <w:divBdr>
            <w:top w:val="single" w:sz="6" w:space="20" w:color="000000"/>
            <w:left w:val="single" w:sz="6" w:space="20" w:color="000000"/>
            <w:bottom w:val="single" w:sz="6" w:space="20" w:color="000000"/>
            <w:right w:val="single" w:sz="6" w:space="20" w:color="000000"/>
          </w:divBdr>
        </w:div>
        <w:div w:id="1625962069">
          <w:marLeft w:val="0"/>
          <w:marRight w:val="0"/>
          <w:marTop w:val="0"/>
          <w:marBottom w:val="0"/>
          <w:divBdr>
            <w:top w:val="none" w:sz="0" w:space="0" w:color="auto"/>
            <w:left w:val="none" w:sz="0" w:space="0" w:color="auto"/>
            <w:bottom w:val="none" w:sz="0" w:space="0" w:color="auto"/>
            <w:right w:val="none" w:sz="0" w:space="0" w:color="auto"/>
          </w:divBdr>
          <w:divsChild>
            <w:div w:id="1522666654">
              <w:marLeft w:val="0"/>
              <w:marRight w:val="0"/>
              <w:marTop w:val="0"/>
              <w:marBottom w:val="0"/>
              <w:divBdr>
                <w:top w:val="none" w:sz="0" w:space="0" w:color="auto"/>
                <w:left w:val="none" w:sz="0" w:space="0" w:color="auto"/>
                <w:bottom w:val="none" w:sz="0" w:space="0" w:color="auto"/>
                <w:right w:val="none" w:sz="0" w:space="0" w:color="auto"/>
              </w:divBdr>
            </w:div>
            <w:div w:id="220530113">
              <w:marLeft w:val="0"/>
              <w:marRight w:val="0"/>
              <w:marTop w:val="0"/>
              <w:marBottom w:val="0"/>
              <w:divBdr>
                <w:top w:val="none" w:sz="0" w:space="0" w:color="auto"/>
                <w:left w:val="none" w:sz="0" w:space="0" w:color="auto"/>
                <w:bottom w:val="none" w:sz="0" w:space="0" w:color="auto"/>
                <w:right w:val="none" w:sz="0" w:space="0" w:color="auto"/>
              </w:divBdr>
            </w:div>
            <w:div w:id="1031568670">
              <w:marLeft w:val="0"/>
              <w:marRight w:val="0"/>
              <w:marTop w:val="0"/>
              <w:marBottom w:val="0"/>
              <w:divBdr>
                <w:top w:val="none" w:sz="0" w:space="0" w:color="auto"/>
                <w:left w:val="none" w:sz="0" w:space="0" w:color="auto"/>
                <w:bottom w:val="none" w:sz="0" w:space="0" w:color="auto"/>
                <w:right w:val="none" w:sz="0" w:space="0" w:color="auto"/>
              </w:divBdr>
            </w:div>
            <w:div w:id="316764086">
              <w:marLeft w:val="0"/>
              <w:marRight w:val="0"/>
              <w:marTop w:val="0"/>
              <w:marBottom w:val="0"/>
              <w:divBdr>
                <w:top w:val="none" w:sz="0" w:space="0" w:color="auto"/>
                <w:left w:val="none" w:sz="0" w:space="0" w:color="auto"/>
                <w:bottom w:val="none" w:sz="0" w:space="0" w:color="auto"/>
                <w:right w:val="none" w:sz="0" w:space="0" w:color="auto"/>
              </w:divBdr>
            </w:div>
            <w:div w:id="1376003771">
              <w:marLeft w:val="0"/>
              <w:marRight w:val="0"/>
              <w:marTop w:val="0"/>
              <w:marBottom w:val="0"/>
              <w:divBdr>
                <w:top w:val="none" w:sz="0" w:space="0" w:color="auto"/>
                <w:left w:val="none" w:sz="0" w:space="0" w:color="auto"/>
                <w:bottom w:val="none" w:sz="0" w:space="0" w:color="auto"/>
                <w:right w:val="none" w:sz="0" w:space="0" w:color="auto"/>
              </w:divBdr>
            </w:div>
            <w:div w:id="1603564137">
              <w:marLeft w:val="0"/>
              <w:marRight w:val="0"/>
              <w:marTop w:val="0"/>
              <w:marBottom w:val="0"/>
              <w:divBdr>
                <w:top w:val="none" w:sz="0" w:space="0" w:color="auto"/>
                <w:left w:val="none" w:sz="0" w:space="0" w:color="auto"/>
                <w:bottom w:val="none" w:sz="0" w:space="0" w:color="auto"/>
                <w:right w:val="none" w:sz="0" w:space="0" w:color="auto"/>
              </w:divBdr>
            </w:div>
          </w:divsChild>
        </w:div>
        <w:div w:id="725302616">
          <w:marLeft w:val="0"/>
          <w:marRight w:val="0"/>
          <w:marTop w:val="0"/>
          <w:marBottom w:val="0"/>
          <w:divBdr>
            <w:top w:val="none" w:sz="0" w:space="0" w:color="auto"/>
            <w:left w:val="none" w:sz="0" w:space="0" w:color="auto"/>
            <w:bottom w:val="none" w:sz="0" w:space="0" w:color="auto"/>
            <w:right w:val="none" w:sz="0" w:space="0" w:color="auto"/>
          </w:divBdr>
          <w:divsChild>
            <w:div w:id="1981033840">
              <w:marLeft w:val="0"/>
              <w:marRight w:val="0"/>
              <w:marTop w:val="0"/>
              <w:marBottom w:val="0"/>
              <w:divBdr>
                <w:top w:val="none" w:sz="0" w:space="0" w:color="auto"/>
                <w:left w:val="none" w:sz="0" w:space="0" w:color="auto"/>
                <w:bottom w:val="none" w:sz="0" w:space="0" w:color="auto"/>
                <w:right w:val="none" w:sz="0" w:space="0" w:color="auto"/>
              </w:divBdr>
            </w:div>
            <w:div w:id="864631739">
              <w:marLeft w:val="0"/>
              <w:marRight w:val="0"/>
              <w:marTop w:val="0"/>
              <w:marBottom w:val="0"/>
              <w:divBdr>
                <w:top w:val="none" w:sz="0" w:space="0" w:color="auto"/>
                <w:left w:val="none" w:sz="0" w:space="0" w:color="auto"/>
                <w:bottom w:val="none" w:sz="0" w:space="0" w:color="auto"/>
                <w:right w:val="none" w:sz="0" w:space="0" w:color="auto"/>
              </w:divBdr>
            </w:div>
            <w:div w:id="269507638">
              <w:marLeft w:val="0"/>
              <w:marRight w:val="0"/>
              <w:marTop w:val="0"/>
              <w:marBottom w:val="0"/>
              <w:divBdr>
                <w:top w:val="none" w:sz="0" w:space="0" w:color="auto"/>
                <w:left w:val="none" w:sz="0" w:space="0" w:color="auto"/>
                <w:bottom w:val="none" w:sz="0" w:space="0" w:color="auto"/>
                <w:right w:val="none" w:sz="0" w:space="0" w:color="auto"/>
              </w:divBdr>
            </w:div>
            <w:div w:id="567571273">
              <w:marLeft w:val="0"/>
              <w:marRight w:val="0"/>
              <w:marTop w:val="0"/>
              <w:marBottom w:val="0"/>
              <w:divBdr>
                <w:top w:val="none" w:sz="0" w:space="0" w:color="auto"/>
                <w:left w:val="none" w:sz="0" w:space="0" w:color="auto"/>
                <w:bottom w:val="none" w:sz="0" w:space="0" w:color="auto"/>
                <w:right w:val="none" w:sz="0" w:space="0" w:color="auto"/>
              </w:divBdr>
            </w:div>
            <w:div w:id="1728258969">
              <w:marLeft w:val="0"/>
              <w:marRight w:val="0"/>
              <w:marTop w:val="0"/>
              <w:marBottom w:val="0"/>
              <w:divBdr>
                <w:top w:val="none" w:sz="0" w:space="0" w:color="auto"/>
                <w:left w:val="none" w:sz="0" w:space="0" w:color="auto"/>
                <w:bottom w:val="none" w:sz="0" w:space="0" w:color="auto"/>
                <w:right w:val="none" w:sz="0" w:space="0" w:color="auto"/>
              </w:divBdr>
            </w:div>
            <w:div w:id="790516684">
              <w:marLeft w:val="0"/>
              <w:marRight w:val="0"/>
              <w:marTop w:val="0"/>
              <w:marBottom w:val="0"/>
              <w:divBdr>
                <w:top w:val="none" w:sz="0" w:space="0" w:color="auto"/>
                <w:left w:val="none" w:sz="0" w:space="0" w:color="auto"/>
                <w:bottom w:val="none" w:sz="0" w:space="0" w:color="auto"/>
                <w:right w:val="none" w:sz="0" w:space="0" w:color="auto"/>
              </w:divBdr>
            </w:div>
            <w:div w:id="1732575923">
              <w:marLeft w:val="0"/>
              <w:marRight w:val="0"/>
              <w:marTop w:val="0"/>
              <w:marBottom w:val="0"/>
              <w:divBdr>
                <w:top w:val="none" w:sz="0" w:space="0" w:color="auto"/>
                <w:left w:val="none" w:sz="0" w:space="0" w:color="auto"/>
                <w:bottom w:val="none" w:sz="0" w:space="0" w:color="auto"/>
                <w:right w:val="none" w:sz="0" w:space="0" w:color="auto"/>
              </w:divBdr>
            </w:div>
            <w:div w:id="175577041">
              <w:marLeft w:val="0"/>
              <w:marRight w:val="0"/>
              <w:marTop w:val="0"/>
              <w:marBottom w:val="0"/>
              <w:divBdr>
                <w:top w:val="none" w:sz="0" w:space="0" w:color="auto"/>
                <w:left w:val="none" w:sz="0" w:space="0" w:color="auto"/>
                <w:bottom w:val="none" w:sz="0" w:space="0" w:color="auto"/>
                <w:right w:val="none" w:sz="0" w:space="0" w:color="auto"/>
              </w:divBdr>
            </w:div>
            <w:div w:id="1052657031">
              <w:marLeft w:val="0"/>
              <w:marRight w:val="0"/>
              <w:marTop w:val="0"/>
              <w:marBottom w:val="0"/>
              <w:divBdr>
                <w:top w:val="none" w:sz="0" w:space="0" w:color="auto"/>
                <w:left w:val="none" w:sz="0" w:space="0" w:color="auto"/>
                <w:bottom w:val="none" w:sz="0" w:space="0" w:color="auto"/>
                <w:right w:val="none" w:sz="0" w:space="0" w:color="auto"/>
              </w:divBdr>
            </w:div>
            <w:div w:id="1440949766">
              <w:marLeft w:val="0"/>
              <w:marRight w:val="0"/>
              <w:marTop w:val="0"/>
              <w:marBottom w:val="0"/>
              <w:divBdr>
                <w:top w:val="none" w:sz="0" w:space="0" w:color="auto"/>
                <w:left w:val="none" w:sz="0" w:space="0" w:color="auto"/>
                <w:bottom w:val="none" w:sz="0" w:space="0" w:color="auto"/>
                <w:right w:val="none" w:sz="0" w:space="0" w:color="auto"/>
              </w:divBdr>
            </w:div>
            <w:div w:id="885028495">
              <w:marLeft w:val="0"/>
              <w:marRight w:val="0"/>
              <w:marTop w:val="0"/>
              <w:marBottom w:val="0"/>
              <w:divBdr>
                <w:top w:val="none" w:sz="0" w:space="0" w:color="auto"/>
                <w:left w:val="none" w:sz="0" w:space="0" w:color="auto"/>
                <w:bottom w:val="none" w:sz="0" w:space="0" w:color="auto"/>
                <w:right w:val="none" w:sz="0" w:space="0" w:color="auto"/>
              </w:divBdr>
            </w:div>
            <w:div w:id="1741826161">
              <w:marLeft w:val="0"/>
              <w:marRight w:val="0"/>
              <w:marTop w:val="0"/>
              <w:marBottom w:val="0"/>
              <w:divBdr>
                <w:top w:val="none" w:sz="0" w:space="0" w:color="auto"/>
                <w:left w:val="none" w:sz="0" w:space="0" w:color="auto"/>
                <w:bottom w:val="none" w:sz="0" w:space="0" w:color="auto"/>
                <w:right w:val="none" w:sz="0" w:space="0" w:color="auto"/>
              </w:divBdr>
            </w:div>
            <w:div w:id="390348258">
              <w:marLeft w:val="0"/>
              <w:marRight w:val="0"/>
              <w:marTop w:val="0"/>
              <w:marBottom w:val="0"/>
              <w:divBdr>
                <w:top w:val="none" w:sz="0" w:space="0" w:color="auto"/>
                <w:left w:val="none" w:sz="0" w:space="0" w:color="auto"/>
                <w:bottom w:val="none" w:sz="0" w:space="0" w:color="auto"/>
                <w:right w:val="none" w:sz="0" w:space="0" w:color="auto"/>
              </w:divBdr>
            </w:div>
            <w:div w:id="850607729">
              <w:marLeft w:val="0"/>
              <w:marRight w:val="0"/>
              <w:marTop w:val="0"/>
              <w:marBottom w:val="0"/>
              <w:divBdr>
                <w:top w:val="none" w:sz="0" w:space="0" w:color="auto"/>
                <w:left w:val="none" w:sz="0" w:space="0" w:color="auto"/>
                <w:bottom w:val="none" w:sz="0" w:space="0" w:color="auto"/>
                <w:right w:val="none" w:sz="0" w:space="0" w:color="auto"/>
              </w:divBdr>
            </w:div>
            <w:div w:id="235239626">
              <w:marLeft w:val="0"/>
              <w:marRight w:val="0"/>
              <w:marTop w:val="0"/>
              <w:marBottom w:val="0"/>
              <w:divBdr>
                <w:top w:val="none" w:sz="0" w:space="0" w:color="auto"/>
                <w:left w:val="none" w:sz="0" w:space="0" w:color="auto"/>
                <w:bottom w:val="none" w:sz="0" w:space="0" w:color="auto"/>
                <w:right w:val="none" w:sz="0" w:space="0" w:color="auto"/>
              </w:divBdr>
            </w:div>
            <w:div w:id="89863180">
              <w:marLeft w:val="0"/>
              <w:marRight w:val="0"/>
              <w:marTop w:val="0"/>
              <w:marBottom w:val="0"/>
              <w:divBdr>
                <w:top w:val="none" w:sz="0" w:space="0" w:color="auto"/>
                <w:left w:val="none" w:sz="0" w:space="0" w:color="auto"/>
                <w:bottom w:val="none" w:sz="0" w:space="0" w:color="auto"/>
                <w:right w:val="none" w:sz="0" w:space="0" w:color="auto"/>
              </w:divBdr>
            </w:div>
            <w:div w:id="1415396557">
              <w:marLeft w:val="0"/>
              <w:marRight w:val="0"/>
              <w:marTop w:val="0"/>
              <w:marBottom w:val="0"/>
              <w:divBdr>
                <w:top w:val="none" w:sz="0" w:space="0" w:color="auto"/>
                <w:left w:val="none" w:sz="0" w:space="0" w:color="auto"/>
                <w:bottom w:val="none" w:sz="0" w:space="0" w:color="auto"/>
                <w:right w:val="none" w:sz="0" w:space="0" w:color="auto"/>
              </w:divBdr>
            </w:div>
            <w:div w:id="650183971">
              <w:marLeft w:val="0"/>
              <w:marRight w:val="0"/>
              <w:marTop w:val="0"/>
              <w:marBottom w:val="0"/>
              <w:divBdr>
                <w:top w:val="none" w:sz="0" w:space="0" w:color="auto"/>
                <w:left w:val="none" w:sz="0" w:space="0" w:color="auto"/>
                <w:bottom w:val="none" w:sz="0" w:space="0" w:color="auto"/>
                <w:right w:val="none" w:sz="0" w:space="0" w:color="auto"/>
              </w:divBdr>
            </w:div>
          </w:divsChild>
        </w:div>
        <w:div w:id="267086272">
          <w:marLeft w:val="0"/>
          <w:marRight w:val="0"/>
          <w:marTop w:val="0"/>
          <w:marBottom w:val="0"/>
          <w:divBdr>
            <w:top w:val="none" w:sz="0" w:space="0" w:color="auto"/>
            <w:left w:val="none" w:sz="0" w:space="0" w:color="auto"/>
            <w:bottom w:val="none" w:sz="0" w:space="0" w:color="auto"/>
            <w:right w:val="none" w:sz="0" w:space="0" w:color="auto"/>
          </w:divBdr>
          <w:divsChild>
            <w:div w:id="2115174989">
              <w:marLeft w:val="0"/>
              <w:marRight w:val="0"/>
              <w:marTop w:val="0"/>
              <w:marBottom w:val="0"/>
              <w:divBdr>
                <w:top w:val="none" w:sz="0" w:space="0" w:color="auto"/>
                <w:left w:val="none" w:sz="0" w:space="0" w:color="auto"/>
                <w:bottom w:val="none" w:sz="0" w:space="0" w:color="auto"/>
                <w:right w:val="none" w:sz="0" w:space="0" w:color="auto"/>
              </w:divBdr>
              <w:divsChild>
                <w:div w:id="37826386">
                  <w:marLeft w:val="270"/>
                  <w:marRight w:val="0"/>
                  <w:marTop w:val="300"/>
                  <w:marBottom w:val="100"/>
                  <w:divBdr>
                    <w:top w:val="single" w:sz="12" w:space="5" w:color="E4D9CD"/>
                    <w:left w:val="single" w:sz="12" w:space="5" w:color="E4D9CD"/>
                    <w:bottom w:val="single" w:sz="12" w:space="5" w:color="E4D9CD"/>
                    <w:right w:val="single" w:sz="12" w:space="5" w:color="E4D9CD"/>
                  </w:divBdr>
                </w:div>
                <w:div w:id="1799255448">
                  <w:marLeft w:val="270"/>
                  <w:marRight w:val="0"/>
                  <w:marTop w:val="300"/>
                  <w:marBottom w:val="100"/>
                  <w:divBdr>
                    <w:top w:val="single" w:sz="12" w:space="5" w:color="E4D9CD"/>
                    <w:left w:val="single" w:sz="12" w:space="5" w:color="E4D9CD"/>
                    <w:bottom w:val="single" w:sz="12" w:space="5" w:color="E4D9CD"/>
                    <w:right w:val="single" w:sz="12" w:space="5" w:color="E4D9CD"/>
                  </w:divBdr>
                </w:div>
                <w:div w:id="1113017663">
                  <w:marLeft w:val="0"/>
                  <w:marRight w:val="0"/>
                  <w:marTop w:val="343"/>
                  <w:marBottom w:val="343"/>
                  <w:divBdr>
                    <w:top w:val="none" w:sz="0" w:space="0" w:color="auto"/>
                    <w:left w:val="none" w:sz="0" w:space="0" w:color="auto"/>
                    <w:bottom w:val="none" w:sz="0" w:space="0" w:color="auto"/>
                    <w:right w:val="none" w:sz="0" w:space="0" w:color="auto"/>
                  </w:divBdr>
                  <w:divsChild>
                    <w:div w:id="1959606301">
                      <w:marLeft w:val="0"/>
                      <w:marRight w:val="0"/>
                      <w:marTop w:val="0"/>
                      <w:marBottom w:val="0"/>
                      <w:divBdr>
                        <w:top w:val="none" w:sz="0" w:space="0" w:color="auto"/>
                        <w:left w:val="none" w:sz="0" w:space="0" w:color="auto"/>
                        <w:bottom w:val="none" w:sz="0" w:space="0" w:color="auto"/>
                        <w:right w:val="none" w:sz="0" w:space="0" w:color="auto"/>
                      </w:divBdr>
                    </w:div>
                    <w:div w:id="209195291">
                      <w:marLeft w:val="0"/>
                      <w:marRight w:val="0"/>
                      <w:marTop w:val="0"/>
                      <w:marBottom w:val="0"/>
                      <w:divBdr>
                        <w:top w:val="none" w:sz="0" w:space="0" w:color="auto"/>
                        <w:left w:val="none" w:sz="0" w:space="0" w:color="auto"/>
                        <w:bottom w:val="none" w:sz="0" w:space="0" w:color="auto"/>
                        <w:right w:val="none" w:sz="0" w:space="0" w:color="auto"/>
                      </w:divBdr>
                      <w:divsChild>
                        <w:div w:id="1229614084">
                          <w:marLeft w:val="0"/>
                          <w:marRight w:val="0"/>
                          <w:marTop w:val="0"/>
                          <w:marBottom w:val="0"/>
                          <w:divBdr>
                            <w:top w:val="none" w:sz="0" w:space="0" w:color="auto"/>
                            <w:left w:val="none" w:sz="0" w:space="0" w:color="auto"/>
                            <w:bottom w:val="none" w:sz="0" w:space="0" w:color="auto"/>
                            <w:right w:val="none" w:sz="0" w:space="0" w:color="auto"/>
                          </w:divBdr>
                        </w:div>
                        <w:div w:id="132522697">
                          <w:marLeft w:val="0"/>
                          <w:marRight w:val="0"/>
                          <w:marTop w:val="0"/>
                          <w:marBottom w:val="0"/>
                          <w:divBdr>
                            <w:top w:val="none" w:sz="0" w:space="0" w:color="auto"/>
                            <w:left w:val="none" w:sz="0" w:space="0" w:color="auto"/>
                            <w:bottom w:val="none" w:sz="0" w:space="0" w:color="auto"/>
                            <w:right w:val="none" w:sz="0" w:space="0" w:color="auto"/>
                          </w:divBdr>
                        </w:div>
                        <w:div w:id="107742226">
                          <w:marLeft w:val="0"/>
                          <w:marRight w:val="0"/>
                          <w:marTop w:val="0"/>
                          <w:marBottom w:val="0"/>
                          <w:divBdr>
                            <w:top w:val="none" w:sz="0" w:space="0" w:color="auto"/>
                            <w:left w:val="none" w:sz="0" w:space="0" w:color="auto"/>
                            <w:bottom w:val="none" w:sz="0" w:space="0" w:color="auto"/>
                            <w:right w:val="none" w:sz="0" w:space="0" w:color="auto"/>
                          </w:divBdr>
                        </w:div>
                        <w:div w:id="511796188">
                          <w:marLeft w:val="0"/>
                          <w:marRight w:val="0"/>
                          <w:marTop w:val="0"/>
                          <w:marBottom w:val="0"/>
                          <w:divBdr>
                            <w:top w:val="none" w:sz="0" w:space="0" w:color="auto"/>
                            <w:left w:val="none" w:sz="0" w:space="0" w:color="auto"/>
                            <w:bottom w:val="none" w:sz="0" w:space="0" w:color="auto"/>
                            <w:right w:val="none" w:sz="0" w:space="0" w:color="auto"/>
                          </w:divBdr>
                        </w:div>
                        <w:div w:id="167529528">
                          <w:marLeft w:val="0"/>
                          <w:marRight w:val="0"/>
                          <w:marTop w:val="0"/>
                          <w:marBottom w:val="0"/>
                          <w:divBdr>
                            <w:top w:val="none" w:sz="0" w:space="0" w:color="auto"/>
                            <w:left w:val="none" w:sz="0" w:space="0" w:color="auto"/>
                            <w:bottom w:val="none" w:sz="0" w:space="0" w:color="auto"/>
                            <w:right w:val="none" w:sz="0" w:space="0" w:color="auto"/>
                          </w:divBdr>
                        </w:div>
                        <w:div w:id="769936179">
                          <w:marLeft w:val="0"/>
                          <w:marRight w:val="0"/>
                          <w:marTop w:val="0"/>
                          <w:marBottom w:val="0"/>
                          <w:divBdr>
                            <w:top w:val="none" w:sz="0" w:space="0" w:color="auto"/>
                            <w:left w:val="none" w:sz="0" w:space="0" w:color="auto"/>
                            <w:bottom w:val="none" w:sz="0" w:space="0" w:color="auto"/>
                            <w:right w:val="none" w:sz="0" w:space="0" w:color="auto"/>
                          </w:divBdr>
                        </w:div>
                        <w:div w:id="1902212829">
                          <w:marLeft w:val="0"/>
                          <w:marRight w:val="0"/>
                          <w:marTop w:val="0"/>
                          <w:marBottom w:val="0"/>
                          <w:divBdr>
                            <w:top w:val="none" w:sz="0" w:space="0" w:color="auto"/>
                            <w:left w:val="none" w:sz="0" w:space="0" w:color="auto"/>
                            <w:bottom w:val="none" w:sz="0" w:space="0" w:color="auto"/>
                            <w:right w:val="none" w:sz="0" w:space="0" w:color="auto"/>
                          </w:divBdr>
                        </w:div>
                        <w:div w:id="388842605">
                          <w:marLeft w:val="0"/>
                          <w:marRight w:val="0"/>
                          <w:marTop w:val="0"/>
                          <w:marBottom w:val="0"/>
                          <w:divBdr>
                            <w:top w:val="none" w:sz="0" w:space="0" w:color="auto"/>
                            <w:left w:val="none" w:sz="0" w:space="0" w:color="auto"/>
                            <w:bottom w:val="none" w:sz="0" w:space="0" w:color="auto"/>
                            <w:right w:val="none" w:sz="0" w:space="0" w:color="auto"/>
                          </w:divBdr>
                        </w:div>
                        <w:div w:id="394669815">
                          <w:marLeft w:val="0"/>
                          <w:marRight w:val="0"/>
                          <w:marTop w:val="0"/>
                          <w:marBottom w:val="0"/>
                          <w:divBdr>
                            <w:top w:val="none" w:sz="0" w:space="0" w:color="auto"/>
                            <w:left w:val="none" w:sz="0" w:space="0" w:color="auto"/>
                            <w:bottom w:val="none" w:sz="0" w:space="0" w:color="auto"/>
                            <w:right w:val="none" w:sz="0" w:space="0" w:color="auto"/>
                          </w:divBdr>
                        </w:div>
                        <w:div w:id="1069621963">
                          <w:marLeft w:val="0"/>
                          <w:marRight w:val="0"/>
                          <w:marTop w:val="0"/>
                          <w:marBottom w:val="0"/>
                          <w:divBdr>
                            <w:top w:val="none" w:sz="0" w:space="0" w:color="auto"/>
                            <w:left w:val="none" w:sz="0" w:space="0" w:color="auto"/>
                            <w:bottom w:val="none" w:sz="0" w:space="0" w:color="auto"/>
                            <w:right w:val="none" w:sz="0" w:space="0" w:color="auto"/>
                          </w:divBdr>
                        </w:div>
                        <w:div w:id="1606495464">
                          <w:marLeft w:val="0"/>
                          <w:marRight w:val="0"/>
                          <w:marTop w:val="0"/>
                          <w:marBottom w:val="0"/>
                          <w:divBdr>
                            <w:top w:val="none" w:sz="0" w:space="0" w:color="auto"/>
                            <w:left w:val="none" w:sz="0" w:space="0" w:color="auto"/>
                            <w:bottom w:val="none" w:sz="0" w:space="0" w:color="auto"/>
                            <w:right w:val="none" w:sz="0" w:space="0" w:color="auto"/>
                          </w:divBdr>
                        </w:div>
                        <w:div w:id="1220481112">
                          <w:marLeft w:val="0"/>
                          <w:marRight w:val="0"/>
                          <w:marTop w:val="0"/>
                          <w:marBottom w:val="0"/>
                          <w:divBdr>
                            <w:top w:val="none" w:sz="0" w:space="0" w:color="auto"/>
                            <w:left w:val="none" w:sz="0" w:space="0" w:color="auto"/>
                            <w:bottom w:val="none" w:sz="0" w:space="0" w:color="auto"/>
                            <w:right w:val="none" w:sz="0" w:space="0" w:color="auto"/>
                          </w:divBdr>
                        </w:div>
                        <w:div w:id="2091195826">
                          <w:marLeft w:val="0"/>
                          <w:marRight w:val="0"/>
                          <w:marTop w:val="0"/>
                          <w:marBottom w:val="0"/>
                          <w:divBdr>
                            <w:top w:val="none" w:sz="0" w:space="0" w:color="auto"/>
                            <w:left w:val="none" w:sz="0" w:space="0" w:color="auto"/>
                            <w:bottom w:val="none" w:sz="0" w:space="0" w:color="auto"/>
                            <w:right w:val="none" w:sz="0" w:space="0" w:color="auto"/>
                          </w:divBdr>
                        </w:div>
                        <w:div w:id="9335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6403">
                  <w:marLeft w:val="0"/>
                  <w:marRight w:val="0"/>
                  <w:marTop w:val="343"/>
                  <w:marBottom w:val="343"/>
                  <w:divBdr>
                    <w:top w:val="none" w:sz="0" w:space="0" w:color="auto"/>
                    <w:left w:val="none" w:sz="0" w:space="0" w:color="auto"/>
                    <w:bottom w:val="none" w:sz="0" w:space="0" w:color="auto"/>
                    <w:right w:val="none" w:sz="0" w:space="0" w:color="auto"/>
                  </w:divBdr>
                  <w:divsChild>
                    <w:div w:id="321083439">
                      <w:marLeft w:val="0"/>
                      <w:marRight w:val="0"/>
                      <w:marTop w:val="0"/>
                      <w:marBottom w:val="0"/>
                      <w:divBdr>
                        <w:top w:val="none" w:sz="0" w:space="0" w:color="auto"/>
                        <w:left w:val="none" w:sz="0" w:space="0" w:color="auto"/>
                        <w:bottom w:val="none" w:sz="0" w:space="0" w:color="auto"/>
                        <w:right w:val="none" w:sz="0" w:space="0" w:color="auto"/>
                      </w:divBdr>
                      <w:divsChild>
                        <w:div w:id="2137410509">
                          <w:marLeft w:val="0"/>
                          <w:marRight w:val="0"/>
                          <w:marTop w:val="0"/>
                          <w:marBottom w:val="0"/>
                          <w:divBdr>
                            <w:top w:val="none" w:sz="0" w:space="0" w:color="auto"/>
                            <w:left w:val="none" w:sz="0" w:space="0" w:color="auto"/>
                            <w:bottom w:val="none" w:sz="0" w:space="0" w:color="auto"/>
                            <w:right w:val="none" w:sz="0" w:space="0" w:color="auto"/>
                          </w:divBdr>
                        </w:div>
                        <w:div w:id="300160489">
                          <w:marLeft w:val="0"/>
                          <w:marRight w:val="0"/>
                          <w:marTop w:val="0"/>
                          <w:marBottom w:val="0"/>
                          <w:divBdr>
                            <w:top w:val="none" w:sz="0" w:space="0" w:color="auto"/>
                            <w:left w:val="none" w:sz="0" w:space="0" w:color="auto"/>
                            <w:bottom w:val="none" w:sz="0" w:space="0" w:color="auto"/>
                            <w:right w:val="none" w:sz="0" w:space="0" w:color="auto"/>
                          </w:divBdr>
                        </w:div>
                        <w:div w:id="7444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7769">
              <w:marLeft w:val="0"/>
              <w:marRight w:val="0"/>
              <w:marTop w:val="0"/>
              <w:marBottom w:val="0"/>
              <w:divBdr>
                <w:top w:val="none" w:sz="0" w:space="0" w:color="auto"/>
                <w:left w:val="none" w:sz="0" w:space="0" w:color="auto"/>
                <w:bottom w:val="none" w:sz="0" w:space="0" w:color="auto"/>
                <w:right w:val="none" w:sz="0" w:space="0" w:color="auto"/>
              </w:divBdr>
              <w:divsChild>
                <w:div w:id="1407606571">
                  <w:marLeft w:val="0"/>
                  <w:marRight w:val="0"/>
                  <w:marTop w:val="0"/>
                  <w:marBottom w:val="0"/>
                  <w:divBdr>
                    <w:top w:val="none" w:sz="0" w:space="0" w:color="auto"/>
                    <w:left w:val="none" w:sz="0" w:space="0" w:color="auto"/>
                    <w:bottom w:val="none" w:sz="0" w:space="0" w:color="auto"/>
                    <w:right w:val="none" w:sz="0" w:space="0" w:color="auto"/>
                  </w:divBdr>
                  <w:divsChild>
                    <w:div w:id="1169977159">
                      <w:marLeft w:val="0"/>
                      <w:marRight w:val="0"/>
                      <w:marTop w:val="0"/>
                      <w:marBottom w:val="0"/>
                      <w:divBdr>
                        <w:top w:val="none" w:sz="0" w:space="0" w:color="auto"/>
                        <w:left w:val="none" w:sz="0" w:space="0" w:color="auto"/>
                        <w:bottom w:val="none" w:sz="0" w:space="0" w:color="auto"/>
                        <w:right w:val="none" w:sz="0" w:space="0" w:color="auto"/>
                      </w:divBdr>
                      <w:divsChild>
                        <w:div w:id="1193962469">
                          <w:marLeft w:val="0"/>
                          <w:marRight w:val="0"/>
                          <w:marTop w:val="360"/>
                          <w:marBottom w:val="360"/>
                          <w:divBdr>
                            <w:top w:val="none" w:sz="0" w:space="0" w:color="auto"/>
                            <w:left w:val="none" w:sz="0" w:space="0" w:color="auto"/>
                            <w:bottom w:val="none" w:sz="0" w:space="0" w:color="auto"/>
                            <w:right w:val="none" w:sz="0" w:space="0" w:color="auto"/>
                          </w:divBdr>
                        </w:div>
                      </w:divsChild>
                    </w:div>
                    <w:div w:id="1630358529">
                      <w:marLeft w:val="0"/>
                      <w:marRight w:val="0"/>
                      <w:marTop w:val="0"/>
                      <w:marBottom w:val="0"/>
                      <w:divBdr>
                        <w:top w:val="none" w:sz="0" w:space="0" w:color="auto"/>
                        <w:left w:val="none" w:sz="0" w:space="0" w:color="auto"/>
                        <w:bottom w:val="none" w:sz="0" w:space="0" w:color="auto"/>
                        <w:right w:val="none" w:sz="0" w:space="0" w:color="auto"/>
                      </w:divBdr>
                      <w:divsChild>
                        <w:div w:id="369886540">
                          <w:marLeft w:val="-210"/>
                          <w:marRight w:val="-210"/>
                          <w:marTop w:val="0"/>
                          <w:marBottom w:val="0"/>
                          <w:divBdr>
                            <w:top w:val="none" w:sz="0" w:space="0" w:color="auto"/>
                            <w:left w:val="none" w:sz="0" w:space="0" w:color="auto"/>
                            <w:bottom w:val="none" w:sz="0" w:space="0" w:color="auto"/>
                            <w:right w:val="none" w:sz="0" w:space="0" w:color="auto"/>
                          </w:divBdr>
                        </w:div>
                        <w:div w:id="1100183283">
                          <w:marLeft w:val="0"/>
                          <w:marRight w:val="0"/>
                          <w:marTop w:val="0"/>
                          <w:marBottom w:val="0"/>
                          <w:divBdr>
                            <w:top w:val="none" w:sz="0" w:space="0" w:color="auto"/>
                            <w:left w:val="none" w:sz="0" w:space="0" w:color="auto"/>
                            <w:bottom w:val="none" w:sz="0" w:space="0" w:color="auto"/>
                            <w:right w:val="none" w:sz="0" w:space="0" w:color="auto"/>
                          </w:divBdr>
                        </w:div>
                        <w:div w:id="1782337055">
                          <w:marLeft w:val="0"/>
                          <w:marRight w:val="0"/>
                          <w:marTop w:val="84"/>
                          <w:marBottom w:val="84"/>
                          <w:divBdr>
                            <w:top w:val="none" w:sz="0" w:space="0" w:color="auto"/>
                            <w:left w:val="none" w:sz="0" w:space="0" w:color="auto"/>
                            <w:bottom w:val="single" w:sz="6" w:space="0" w:color="CECECE"/>
                            <w:right w:val="none" w:sz="0" w:space="0" w:color="auto"/>
                          </w:divBdr>
                        </w:div>
                        <w:div w:id="130639295">
                          <w:marLeft w:val="0"/>
                          <w:marRight w:val="0"/>
                          <w:marTop w:val="0"/>
                          <w:marBottom w:val="0"/>
                          <w:divBdr>
                            <w:top w:val="none" w:sz="0" w:space="0" w:color="auto"/>
                            <w:left w:val="none" w:sz="0" w:space="0" w:color="auto"/>
                            <w:bottom w:val="none" w:sz="0" w:space="0" w:color="auto"/>
                            <w:right w:val="none" w:sz="0" w:space="0" w:color="auto"/>
                          </w:divBdr>
                        </w:div>
                        <w:div w:id="960107152">
                          <w:marLeft w:val="0"/>
                          <w:marRight w:val="0"/>
                          <w:marTop w:val="0"/>
                          <w:marBottom w:val="0"/>
                          <w:divBdr>
                            <w:top w:val="none" w:sz="0" w:space="0" w:color="auto"/>
                            <w:left w:val="none" w:sz="0" w:space="0" w:color="auto"/>
                            <w:bottom w:val="none" w:sz="0" w:space="0" w:color="auto"/>
                            <w:right w:val="none" w:sz="0" w:space="0" w:color="auto"/>
                          </w:divBdr>
                        </w:div>
                        <w:div w:id="530803445">
                          <w:marLeft w:val="0"/>
                          <w:marRight w:val="0"/>
                          <w:marTop w:val="0"/>
                          <w:marBottom w:val="0"/>
                          <w:divBdr>
                            <w:top w:val="none" w:sz="0" w:space="0" w:color="auto"/>
                            <w:left w:val="none" w:sz="0" w:space="0" w:color="auto"/>
                            <w:bottom w:val="none" w:sz="0" w:space="0" w:color="auto"/>
                            <w:right w:val="none" w:sz="0" w:space="0" w:color="auto"/>
                          </w:divBdr>
                        </w:div>
                      </w:divsChild>
                    </w:div>
                    <w:div w:id="371732579">
                      <w:marLeft w:val="0"/>
                      <w:marRight w:val="0"/>
                      <w:marTop w:val="0"/>
                      <w:marBottom w:val="0"/>
                      <w:divBdr>
                        <w:top w:val="none" w:sz="0" w:space="0" w:color="auto"/>
                        <w:left w:val="none" w:sz="0" w:space="0" w:color="auto"/>
                        <w:bottom w:val="none" w:sz="0" w:space="0" w:color="auto"/>
                        <w:right w:val="none" w:sz="0" w:space="0" w:color="auto"/>
                      </w:divBdr>
                      <w:divsChild>
                        <w:div w:id="386614096">
                          <w:marLeft w:val="0"/>
                          <w:marRight w:val="0"/>
                          <w:marTop w:val="343"/>
                          <w:marBottom w:val="343"/>
                          <w:divBdr>
                            <w:top w:val="none" w:sz="0" w:space="0" w:color="auto"/>
                            <w:left w:val="none" w:sz="0" w:space="0" w:color="auto"/>
                            <w:bottom w:val="none" w:sz="0" w:space="0" w:color="auto"/>
                            <w:right w:val="none" w:sz="0" w:space="0" w:color="auto"/>
                          </w:divBdr>
                          <w:divsChild>
                            <w:div w:id="1620649826">
                              <w:marLeft w:val="0"/>
                              <w:marRight w:val="0"/>
                              <w:marTop w:val="0"/>
                              <w:marBottom w:val="0"/>
                              <w:divBdr>
                                <w:top w:val="none" w:sz="0" w:space="0" w:color="auto"/>
                                <w:left w:val="none" w:sz="0" w:space="0" w:color="auto"/>
                                <w:bottom w:val="none" w:sz="0" w:space="0" w:color="auto"/>
                                <w:right w:val="none" w:sz="0" w:space="0" w:color="auto"/>
                              </w:divBdr>
                            </w:div>
                            <w:div w:id="1369913071">
                              <w:marLeft w:val="0"/>
                              <w:marRight w:val="0"/>
                              <w:marTop w:val="0"/>
                              <w:marBottom w:val="0"/>
                              <w:divBdr>
                                <w:top w:val="none" w:sz="0" w:space="0" w:color="auto"/>
                                <w:left w:val="none" w:sz="0" w:space="0" w:color="auto"/>
                                <w:bottom w:val="none" w:sz="0" w:space="0" w:color="auto"/>
                                <w:right w:val="none" w:sz="0" w:space="0" w:color="auto"/>
                              </w:divBdr>
                              <w:divsChild>
                                <w:div w:id="1799106353">
                                  <w:marLeft w:val="0"/>
                                  <w:marRight w:val="0"/>
                                  <w:marTop w:val="0"/>
                                  <w:marBottom w:val="0"/>
                                  <w:divBdr>
                                    <w:top w:val="none" w:sz="0" w:space="0" w:color="auto"/>
                                    <w:left w:val="none" w:sz="0" w:space="0" w:color="auto"/>
                                    <w:bottom w:val="none" w:sz="0" w:space="0" w:color="auto"/>
                                    <w:right w:val="none" w:sz="0" w:space="0" w:color="auto"/>
                                  </w:divBdr>
                                </w:div>
                                <w:div w:id="2070152935">
                                  <w:marLeft w:val="0"/>
                                  <w:marRight w:val="0"/>
                                  <w:marTop w:val="0"/>
                                  <w:marBottom w:val="0"/>
                                  <w:divBdr>
                                    <w:top w:val="none" w:sz="0" w:space="0" w:color="auto"/>
                                    <w:left w:val="none" w:sz="0" w:space="0" w:color="auto"/>
                                    <w:bottom w:val="none" w:sz="0" w:space="0" w:color="auto"/>
                                    <w:right w:val="none" w:sz="0" w:space="0" w:color="auto"/>
                                  </w:divBdr>
                                </w:div>
                                <w:div w:id="1679427919">
                                  <w:marLeft w:val="0"/>
                                  <w:marRight w:val="0"/>
                                  <w:marTop w:val="0"/>
                                  <w:marBottom w:val="0"/>
                                  <w:divBdr>
                                    <w:top w:val="none" w:sz="0" w:space="0" w:color="auto"/>
                                    <w:left w:val="none" w:sz="0" w:space="0" w:color="auto"/>
                                    <w:bottom w:val="none" w:sz="0" w:space="0" w:color="auto"/>
                                    <w:right w:val="none" w:sz="0" w:space="0" w:color="auto"/>
                                  </w:divBdr>
                                </w:div>
                                <w:div w:id="672299445">
                                  <w:marLeft w:val="0"/>
                                  <w:marRight w:val="0"/>
                                  <w:marTop w:val="0"/>
                                  <w:marBottom w:val="0"/>
                                  <w:divBdr>
                                    <w:top w:val="none" w:sz="0" w:space="0" w:color="auto"/>
                                    <w:left w:val="none" w:sz="0" w:space="0" w:color="auto"/>
                                    <w:bottom w:val="none" w:sz="0" w:space="0" w:color="auto"/>
                                    <w:right w:val="none" w:sz="0" w:space="0" w:color="auto"/>
                                  </w:divBdr>
                                </w:div>
                                <w:div w:id="1141965438">
                                  <w:marLeft w:val="0"/>
                                  <w:marRight w:val="0"/>
                                  <w:marTop w:val="0"/>
                                  <w:marBottom w:val="0"/>
                                  <w:divBdr>
                                    <w:top w:val="none" w:sz="0" w:space="0" w:color="auto"/>
                                    <w:left w:val="none" w:sz="0" w:space="0" w:color="auto"/>
                                    <w:bottom w:val="none" w:sz="0" w:space="0" w:color="auto"/>
                                    <w:right w:val="none" w:sz="0" w:space="0" w:color="auto"/>
                                  </w:divBdr>
                                </w:div>
                                <w:div w:id="346298090">
                                  <w:marLeft w:val="0"/>
                                  <w:marRight w:val="0"/>
                                  <w:marTop w:val="0"/>
                                  <w:marBottom w:val="0"/>
                                  <w:divBdr>
                                    <w:top w:val="none" w:sz="0" w:space="0" w:color="auto"/>
                                    <w:left w:val="none" w:sz="0" w:space="0" w:color="auto"/>
                                    <w:bottom w:val="none" w:sz="0" w:space="0" w:color="auto"/>
                                    <w:right w:val="none" w:sz="0" w:space="0" w:color="auto"/>
                                  </w:divBdr>
                                </w:div>
                                <w:div w:id="249002179">
                                  <w:marLeft w:val="0"/>
                                  <w:marRight w:val="0"/>
                                  <w:marTop w:val="0"/>
                                  <w:marBottom w:val="0"/>
                                  <w:divBdr>
                                    <w:top w:val="none" w:sz="0" w:space="0" w:color="auto"/>
                                    <w:left w:val="none" w:sz="0" w:space="0" w:color="auto"/>
                                    <w:bottom w:val="none" w:sz="0" w:space="0" w:color="auto"/>
                                    <w:right w:val="none" w:sz="0" w:space="0" w:color="auto"/>
                                  </w:divBdr>
                                </w:div>
                                <w:div w:id="1904096600">
                                  <w:marLeft w:val="0"/>
                                  <w:marRight w:val="0"/>
                                  <w:marTop w:val="0"/>
                                  <w:marBottom w:val="0"/>
                                  <w:divBdr>
                                    <w:top w:val="none" w:sz="0" w:space="0" w:color="auto"/>
                                    <w:left w:val="none" w:sz="0" w:space="0" w:color="auto"/>
                                    <w:bottom w:val="none" w:sz="0" w:space="0" w:color="auto"/>
                                    <w:right w:val="none" w:sz="0" w:space="0" w:color="auto"/>
                                  </w:divBdr>
                                </w:div>
                                <w:div w:id="90898998">
                                  <w:marLeft w:val="0"/>
                                  <w:marRight w:val="0"/>
                                  <w:marTop w:val="0"/>
                                  <w:marBottom w:val="0"/>
                                  <w:divBdr>
                                    <w:top w:val="none" w:sz="0" w:space="0" w:color="auto"/>
                                    <w:left w:val="none" w:sz="0" w:space="0" w:color="auto"/>
                                    <w:bottom w:val="none" w:sz="0" w:space="0" w:color="auto"/>
                                    <w:right w:val="none" w:sz="0" w:space="0" w:color="auto"/>
                                  </w:divBdr>
                                </w:div>
                                <w:div w:id="1306394752">
                                  <w:marLeft w:val="0"/>
                                  <w:marRight w:val="0"/>
                                  <w:marTop w:val="0"/>
                                  <w:marBottom w:val="0"/>
                                  <w:divBdr>
                                    <w:top w:val="none" w:sz="0" w:space="0" w:color="auto"/>
                                    <w:left w:val="none" w:sz="0" w:space="0" w:color="auto"/>
                                    <w:bottom w:val="none" w:sz="0" w:space="0" w:color="auto"/>
                                    <w:right w:val="none" w:sz="0" w:space="0" w:color="auto"/>
                                  </w:divBdr>
                                </w:div>
                                <w:div w:id="780488154">
                                  <w:marLeft w:val="0"/>
                                  <w:marRight w:val="0"/>
                                  <w:marTop w:val="0"/>
                                  <w:marBottom w:val="0"/>
                                  <w:divBdr>
                                    <w:top w:val="none" w:sz="0" w:space="0" w:color="auto"/>
                                    <w:left w:val="none" w:sz="0" w:space="0" w:color="auto"/>
                                    <w:bottom w:val="none" w:sz="0" w:space="0" w:color="auto"/>
                                    <w:right w:val="none" w:sz="0" w:space="0" w:color="auto"/>
                                  </w:divBdr>
                                </w:div>
                                <w:div w:id="1205094663">
                                  <w:marLeft w:val="0"/>
                                  <w:marRight w:val="0"/>
                                  <w:marTop w:val="0"/>
                                  <w:marBottom w:val="0"/>
                                  <w:divBdr>
                                    <w:top w:val="none" w:sz="0" w:space="0" w:color="auto"/>
                                    <w:left w:val="none" w:sz="0" w:space="0" w:color="auto"/>
                                    <w:bottom w:val="none" w:sz="0" w:space="0" w:color="auto"/>
                                    <w:right w:val="none" w:sz="0" w:space="0" w:color="auto"/>
                                  </w:divBdr>
                                </w:div>
                                <w:div w:id="548998330">
                                  <w:marLeft w:val="0"/>
                                  <w:marRight w:val="0"/>
                                  <w:marTop w:val="0"/>
                                  <w:marBottom w:val="0"/>
                                  <w:divBdr>
                                    <w:top w:val="none" w:sz="0" w:space="0" w:color="auto"/>
                                    <w:left w:val="none" w:sz="0" w:space="0" w:color="auto"/>
                                    <w:bottom w:val="none" w:sz="0" w:space="0" w:color="auto"/>
                                    <w:right w:val="none" w:sz="0" w:space="0" w:color="auto"/>
                                  </w:divBdr>
                                </w:div>
                                <w:div w:id="13320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8055">
                          <w:marLeft w:val="0"/>
                          <w:marRight w:val="0"/>
                          <w:marTop w:val="343"/>
                          <w:marBottom w:val="343"/>
                          <w:divBdr>
                            <w:top w:val="none" w:sz="0" w:space="0" w:color="auto"/>
                            <w:left w:val="none" w:sz="0" w:space="0" w:color="auto"/>
                            <w:bottom w:val="none" w:sz="0" w:space="0" w:color="auto"/>
                            <w:right w:val="none" w:sz="0" w:space="0" w:color="auto"/>
                          </w:divBdr>
                          <w:divsChild>
                            <w:div w:id="1916357197">
                              <w:marLeft w:val="0"/>
                              <w:marRight w:val="0"/>
                              <w:marTop w:val="0"/>
                              <w:marBottom w:val="0"/>
                              <w:divBdr>
                                <w:top w:val="none" w:sz="0" w:space="0" w:color="auto"/>
                                <w:left w:val="none" w:sz="0" w:space="0" w:color="auto"/>
                                <w:bottom w:val="none" w:sz="0" w:space="0" w:color="auto"/>
                                <w:right w:val="none" w:sz="0" w:space="0" w:color="auto"/>
                              </w:divBdr>
                              <w:divsChild>
                                <w:div w:id="1713575242">
                                  <w:marLeft w:val="0"/>
                                  <w:marRight w:val="0"/>
                                  <w:marTop w:val="0"/>
                                  <w:marBottom w:val="0"/>
                                  <w:divBdr>
                                    <w:top w:val="none" w:sz="0" w:space="0" w:color="auto"/>
                                    <w:left w:val="none" w:sz="0" w:space="0" w:color="auto"/>
                                    <w:bottom w:val="none" w:sz="0" w:space="0" w:color="auto"/>
                                    <w:right w:val="none" w:sz="0" w:space="0" w:color="auto"/>
                                  </w:divBdr>
                                </w:div>
                                <w:div w:id="1328316227">
                                  <w:marLeft w:val="0"/>
                                  <w:marRight w:val="0"/>
                                  <w:marTop w:val="0"/>
                                  <w:marBottom w:val="0"/>
                                  <w:divBdr>
                                    <w:top w:val="none" w:sz="0" w:space="0" w:color="auto"/>
                                    <w:left w:val="none" w:sz="0" w:space="0" w:color="auto"/>
                                    <w:bottom w:val="none" w:sz="0" w:space="0" w:color="auto"/>
                                    <w:right w:val="none" w:sz="0" w:space="0" w:color="auto"/>
                                  </w:divBdr>
                                </w:div>
                                <w:div w:id="14470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21597">
                      <w:marLeft w:val="0"/>
                      <w:marRight w:val="0"/>
                      <w:marTop w:val="0"/>
                      <w:marBottom w:val="0"/>
                      <w:divBdr>
                        <w:top w:val="none" w:sz="0" w:space="0" w:color="auto"/>
                        <w:left w:val="none" w:sz="0" w:space="0" w:color="auto"/>
                        <w:bottom w:val="none" w:sz="0" w:space="0" w:color="auto"/>
                        <w:right w:val="none" w:sz="0" w:space="0" w:color="auto"/>
                      </w:divBdr>
                      <w:divsChild>
                        <w:div w:id="1397313714">
                          <w:marLeft w:val="0"/>
                          <w:marRight w:val="0"/>
                          <w:marTop w:val="0"/>
                          <w:marBottom w:val="0"/>
                          <w:divBdr>
                            <w:top w:val="none" w:sz="0" w:space="0" w:color="auto"/>
                            <w:left w:val="none" w:sz="0" w:space="0" w:color="auto"/>
                            <w:bottom w:val="none" w:sz="0" w:space="0" w:color="auto"/>
                            <w:right w:val="none" w:sz="0" w:space="0" w:color="auto"/>
                          </w:divBdr>
                        </w:div>
                        <w:div w:id="1395009124">
                          <w:marLeft w:val="0"/>
                          <w:marRight w:val="0"/>
                          <w:marTop w:val="0"/>
                          <w:marBottom w:val="0"/>
                          <w:divBdr>
                            <w:top w:val="none" w:sz="0" w:space="0" w:color="auto"/>
                            <w:left w:val="none" w:sz="0" w:space="0" w:color="auto"/>
                            <w:bottom w:val="none" w:sz="0" w:space="0" w:color="auto"/>
                            <w:right w:val="none" w:sz="0" w:space="0" w:color="auto"/>
                          </w:divBdr>
                        </w:div>
                        <w:div w:id="1396899900">
                          <w:marLeft w:val="0"/>
                          <w:marRight w:val="0"/>
                          <w:marTop w:val="0"/>
                          <w:marBottom w:val="0"/>
                          <w:divBdr>
                            <w:top w:val="none" w:sz="0" w:space="0" w:color="auto"/>
                            <w:left w:val="none" w:sz="0" w:space="0" w:color="auto"/>
                            <w:bottom w:val="none" w:sz="0" w:space="0" w:color="auto"/>
                            <w:right w:val="none" w:sz="0" w:space="0" w:color="auto"/>
                          </w:divBdr>
                        </w:div>
                        <w:div w:id="221643455">
                          <w:marLeft w:val="0"/>
                          <w:marRight w:val="0"/>
                          <w:marTop w:val="0"/>
                          <w:marBottom w:val="0"/>
                          <w:divBdr>
                            <w:top w:val="none" w:sz="0" w:space="0" w:color="auto"/>
                            <w:left w:val="none" w:sz="0" w:space="0" w:color="auto"/>
                            <w:bottom w:val="none" w:sz="0" w:space="0" w:color="auto"/>
                            <w:right w:val="none" w:sz="0" w:space="0" w:color="auto"/>
                          </w:divBdr>
                        </w:div>
                        <w:div w:id="1512376891">
                          <w:marLeft w:val="0"/>
                          <w:marRight w:val="0"/>
                          <w:marTop w:val="0"/>
                          <w:marBottom w:val="0"/>
                          <w:divBdr>
                            <w:top w:val="none" w:sz="0" w:space="0" w:color="auto"/>
                            <w:left w:val="none" w:sz="0" w:space="0" w:color="auto"/>
                            <w:bottom w:val="none" w:sz="0" w:space="0" w:color="auto"/>
                            <w:right w:val="none" w:sz="0" w:space="0" w:color="auto"/>
                          </w:divBdr>
                        </w:div>
                        <w:div w:id="2130855226">
                          <w:marLeft w:val="0"/>
                          <w:marRight w:val="0"/>
                          <w:marTop w:val="0"/>
                          <w:marBottom w:val="0"/>
                          <w:divBdr>
                            <w:top w:val="none" w:sz="0" w:space="0" w:color="auto"/>
                            <w:left w:val="none" w:sz="0" w:space="0" w:color="auto"/>
                            <w:bottom w:val="none" w:sz="0" w:space="0" w:color="auto"/>
                            <w:right w:val="none" w:sz="0" w:space="0" w:color="auto"/>
                          </w:divBdr>
                        </w:div>
                        <w:div w:id="1404908803">
                          <w:marLeft w:val="0"/>
                          <w:marRight w:val="0"/>
                          <w:marTop w:val="0"/>
                          <w:marBottom w:val="0"/>
                          <w:divBdr>
                            <w:top w:val="none" w:sz="0" w:space="0" w:color="auto"/>
                            <w:left w:val="none" w:sz="0" w:space="0" w:color="auto"/>
                            <w:bottom w:val="none" w:sz="0" w:space="0" w:color="auto"/>
                            <w:right w:val="none" w:sz="0" w:space="0" w:color="auto"/>
                          </w:divBdr>
                        </w:div>
                        <w:div w:id="1327975395">
                          <w:marLeft w:val="0"/>
                          <w:marRight w:val="0"/>
                          <w:marTop w:val="0"/>
                          <w:marBottom w:val="0"/>
                          <w:divBdr>
                            <w:top w:val="none" w:sz="0" w:space="0" w:color="auto"/>
                            <w:left w:val="none" w:sz="0" w:space="0" w:color="auto"/>
                            <w:bottom w:val="none" w:sz="0" w:space="0" w:color="auto"/>
                            <w:right w:val="none" w:sz="0" w:space="0" w:color="auto"/>
                          </w:divBdr>
                        </w:div>
                        <w:div w:id="1901091235">
                          <w:marLeft w:val="0"/>
                          <w:marRight w:val="0"/>
                          <w:marTop w:val="0"/>
                          <w:marBottom w:val="0"/>
                          <w:divBdr>
                            <w:top w:val="none" w:sz="0" w:space="0" w:color="auto"/>
                            <w:left w:val="none" w:sz="0" w:space="0" w:color="auto"/>
                            <w:bottom w:val="none" w:sz="0" w:space="0" w:color="auto"/>
                            <w:right w:val="none" w:sz="0" w:space="0" w:color="auto"/>
                          </w:divBdr>
                        </w:div>
                        <w:div w:id="1732194979">
                          <w:marLeft w:val="0"/>
                          <w:marRight w:val="0"/>
                          <w:marTop w:val="0"/>
                          <w:marBottom w:val="0"/>
                          <w:divBdr>
                            <w:top w:val="none" w:sz="0" w:space="0" w:color="auto"/>
                            <w:left w:val="none" w:sz="0" w:space="0" w:color="auto"/>
                            <w:bottom w:val="none" w:sz="0" w:space="0" w:color="auto"/>
                            <w:right w:val="none" w:sz="0" w:space="0" w:color="auto"/>
                          </w:divBdr>
                        </w:div>
                        <w:div w:id="849026927">
                          <w:marLeft w:val="0"/>
                          <w:marRight w:val="0"/>
                          <w:marTop w:val="0"/>
                          <w:marBottom w:val="0"/>
                          <w:divBdr>
                            <w:top w:val="none" w:sz="0" w:space="0" w:color="auto"/>
                            <w:left w:val="none" w:sz="0" w:space="0" w:color="auto"/>
                            <w:bottom w:val="none" w:sz="0" w:space="0" w:color="auto"/>
                            <w:right w:val="none" w:sz="0" w:space="0" w:color="auto"/>
                          </w:divBdr>
                        </w:div>
                        <w:div w:id="1998144864">
                          <w:marLeft w:val="0"/>
                          <w:marRight w:val="0"/>
                          <w:marTop w:val="0"/>
                          <w:marBottom w:val="0"/>
                          <w:divBdr>
                            <w:top w:val="none" w:sz="0" w:space="0" w:color="auto"/>
                            <w:left w:val="none" w:sz="0" w:space="0" w:color="auto"/>
                            <w:bottom w:val="none" w:sz="0" w:space="0" w:color="auto"/>
                            <w:right w:val="none" w:sz="0" w:space="0" w:color="auto"/>
                          </w:divBdr>
                        </w:div>
                        <w:div w:id="367067776">
                          <w:marLeft w:val="0"/>
                          <w:marRight w:val="0"/>
                          <w:marTop w:val="0"/>
                          <w:marBottom w:val="0"/>
                          <w:divBdr>
                            <w:top w:val="none" w:sz="0" w:space="0" w:color="auto"/>
                            <w:left w:val="none" w:sz="0" w:space="0" w:color="auto"/>
                            <w:bottom w:val="none" w:sz="0" w:space="0" w:color="auto"/>
                            <w:right w:val="none" w:sz="0" w:space="0" w:color="auto"/>
                          </w:divBdr>
                        </w:div>
                        <w:div w:id="2000619490">
                          <w:marLeft w:val="0"/>
                          <w:marRight w:val="0"/>
                          <w:marTop w:val="0"/>
                          <w:marBottom w:val="0"/>
                          <w:divBdr>
                            <w:top w:val="none" w:sz="0" w:space="0" w:color="auto"/>
                            <w:left w:val="none" w:sz="0" w:space="0" w:color="auto"/>
                            <w:bottom w:val="none" w:sz="0" w:space="0" w:color="auto"/>
                            <w:right w:val="none" w:sz="0" w:space="0" w:color="auto"/>
                          </w:divBdr>
                        </w:div>
                        <w:div w:id="1783524791">
                          <w:marLeft w:val="0"/>
                          <w:marRight w:val="0"/>
                          <w:marTop w:val="0"/>
                          <w:marBottom w:val="0"/>
                          <w:divBdr>
                            <w:top w:val="none" w:sz="0" w:space="0" w:color="auto"/>
                            <w:left w:val="none" w:sz="0" w:space="0" w:color="auto"/>
                            <w:bottom w:val="none" w:sz="0" w:space="0" w:color="auto"/>
                            <w:right w:val="none" w:sz="0" w:space="0" w:color="auto"/>
                          </w:divBdr>
                        </w:div>
                        <w:div w:id="590432207">
                          <w:marLeft w:val="0"/>
                          <w:marRight w:val="0"/>
                          <w:marTop w:val="0"/>
                          <w:marBottom w:val="0"/>
                          <w:divBdr>
                            <w:top w:val="none" w:sz="0" w:space="0" w:color="auto"/>
                            <w:left w:val="none" w:sz="0" w:space="0" w:color="auto"/>
                            <w:bottom w:val="none" w:sz="0" w:space="0" w:color="auto"/>
                            <w:right w:val="none" w:sz="0" w:space="0" w:color="auto"/>
                          </w:divBdr>
                        </w:div>
                        <w:div w:id="1550024325">
                          <w:marLeft w:val="0"/>
                          <w:marRight w:val="0"/>
                          <w:marTop w:val="0"/>
                          <w:marBottom w:val="0"/>
                          <w:divBdr>
                            <w:top w:val="none" w:sz="0" w:space="0" w:color="auto"/>
                            <w:left w:val="none" w:sz="0" w:space="0" w:color="auto"/>
                            <w:bottom w:val="none" w:sz="0" w:space="0" w:color="auto"/>
                            <w:right w:val="none" w:sz="0" w:space="0" w:color="auto"/>
                          </w:divBdr>
                        </w:div>
                        <w:div w:id="1584218068">
                          <w:marLeft w:val="0"/>
                          <w:marRight w:val="0"/>
                          <w:marTop w:val="0"/>
                          <w:marBottom w:val="0"/>
                          <w:divBdr>
                            <w:top w:val="none" w:sz="0" w:space="0" w:color="auto"/>
                            <w:left w:val="none" w:sz="0" w:space="0" w:color="auto"/>
                            <w:bottom w:val="none" w:sz="0" w:space="0" w:color="auto"/>
                            <w:right w:val="none" w:sz="0" w:space="0" w:color="auto"/>
                          </w:divBdr>
                        </w:div>
                        <w:div w:id="915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5306">
          <w:marLeft w:val="330"/>
          <w:marRight w:val="330"/>
          <w:marTop w:val="210"/>
          <w:marBottom w:val="210"/>
          <w:divBdr>
            <w:top w:val="none" w:sz="0" w:space="0" w:color="auto"/>
            <w:left w:val="none" w:sz="0" w:space="0" w:color="auto"/>
            <w:bottom w:val="none" w:sz="0" w:space="0" w:color="auto"/>
            <w:right w:val="none" w:sz="0" w:space="0" w:color="auto"/>
          </w:divBdr>
        </w:div>
        <w:div w:id="1615332145">
          <w:marLeft w:val="315"/>
          <w:marRight w:val="315"/>
          <w:marTop w:val="0"/>
          <w:marBottom w:val="0"/>
          <w:divBdr>
            <w:top w:val="none" w:sz="0" w:space="0" w:color="auto"/>
            <w:left w:val="none" w:sz="0" w:space="0" w:color="auto"/>
            <w:bottom w:val="none" w:sz="0" w:space="0" w:color="auto"/>
            <w:right w:val="none" w:sz="0" w:space="0" w:color="auto"/>
          </w:divBdr>
        </w:div>
        <w:div w:id="472253650">
          <w:marLeft w:val="0"/>
          <w:marRight w:val="0"/>
          <w:marTop w:val="0"/>
          <w:marBottom w:val="0"/>
          <w:divBdr>
            <w:top w:val="none" w:sz="0" w:space="0" w:color="auto"/>
            <w:left w:val="none" w:sz="0" w:space="0" w:color="auto"/>
            <w:bottom w:val="none" w:sz="0" w:space="0" w:color="auto"/>
            <w:right w:val="none" w:sz="0" w:space="0" w:color="auto"/>
          </w:divBdr>
          <w:divsChild>
            <w:div w:id="1183977832">
              <w:marLeft w:val="0"/>
              <w:marRight w:val="0"/>
              <w:marTop w:val="0"/>
              <w:marBottom w:val="0"/>
              <w:divBdr>
                <w:top w:val="none" w:sz="0" w:space="0" w:color="auto"/>
                <w:left w:val="none" w:sz="0" w:space="0" w:color="auto"/>
                <w:bottom w:val="single" w:sz="6" w:space="0" w:color="CECECE"/>
                <w:right w:val="none" w:sz="0" w:space="0" w:color="auto"/>
              </w:divBdr>
            </w:div>
            <w:div w:id="1485199083">
              <w:marLeft w:val="0"/>
              <w:marRight w:val="0"/>
              <w:marTop w:val="0"/>
              <w:marBottom w:val="0"/>
              <w:divBdr>
                <w:top w:val="none" w:sz="0" w:space="0" w:color="auto"/>
                <w:left w:val="none" w:sz="0" w:space="0" w:color="auto"/>
                <w:bottom w:val="none" w:sz="0" w:space="0" w:color="auto"/>
                <w:right w:val="none" w:sz="0" w:space="0" w:color="auto"/>
              </w:divBdr>
              <w:divsChild>
                <w:div w:id="1170678402">
                  <w:marLeft w:val="0"/>
                  <w:marRight w:val="0"/>
                  <w:marTop w:val="0"/>
                  <w:marBottom w:val="0"/>
                  <w:divBdr>
                    <w:top w:val="none" w:sz="0" w:space="0" w:color="auto"/>
                    <w:left w:val="none" w:sz="0" w:space="0" w:color="auto"/>
                    <w:bottom w:val="none" w:sz="0" w:space="0" w:color="auto"/>
                    <w:right w:val="none" w:sz="0" w:space="0" w:color="auto"/>
                  </w:divBdr>
                </w:div>
                <w:div w:id="1008362432">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98BFCFE32921D6AB540F55E9A6760DD3A36CC7A1686A441ACD50CE66EE89C592BFBD4264D2A3BB0Ft1K" TargetMode="External"/><Relationship Id="rId13" Type="http://schemas.openxmlformats.org/officeDocument/2006/relationships/hyperlink" Target="consultantplus://offline/ref=6298BFCFE32921D6AB540F55E9A6760DD3A36CC7A1686A441ACD50CE66EE89C592BFBD4264D2A3BB0Ft1K" TargetMode="External"/><Relationship Id="rId18" Type="http://schemas.openxmlformats.org/officeDocument/2006/relationships/hyperlink" Target="consultantplus://offline/ref=6298BFCFE32921D6AB540F55E9A6760DD0A36AC5AA616A441ACD50CE660EtE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6298BFCFE32921D6AB540F55E9A6760DD0A06BC6A66C6A441ACD50CE66EE89C592BFBD4106tCK" TargetMode="External"/><Relationship Id="rId7" Type="http://schemas.openxmlformats.org/officeDocument/2006/relationships/hyperlink" Target="consultantplus://offline/ref=6298BFCFE32921D6AB540F55E9A6760DD0A06BC6A66C6A441ACD50CE66EE89C592BFBD4264D2A3BA0FtDK" TargetMode="External"/><Relationship Id="rId12" Type="http://schemas.openxmlformats.org/officeDocument/2006/relationships/hyperlink" Target="consultantplus://offline/ref=6298BFCFE32921D6AB540F55E9A6760DD0A06BC7A4606A441ACD50CE660EtEK" TargetMode="External"/><Relationship Id="rId17" Type="http://schemas.openxmlformats.org/officeDocument/2006/relationships/hyperlink" Target="consultantplus://offline/ref=6298BFCFE32921D6AB540F55E9A6760DD0A06BC6A66C6A441ACD50CE66EE89C592BFBD4A06t4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6298BFCFE32921D6AB540F55E9A6760DD0A06BC6A66C6A441ACD50CE66EE89C592BFBD4106tCK" TargetMode="External"/><Relationship Id="rId20" Type="http://schemas.openxmlformats.org/officeDocument/2006/relationships/hyperlink" Target="consultantplus://offline/ref=6298BFCFE32921D6AB540F55E9A6760DD0A06CCEAA6A6A441ACD50CE660EtEK" TargetMode="External"/><Relationship Id="rId1" Type="http://schemas.openxmlformats.org/officeDocument/2006/relationships/customXml" Target="../customXml/item1.xml"/><Relationship Id="rId6" Type="http://schemas.openxmlformats.org/officeDocument/2006/relationships/hyperlink" Target="http://www.consultant.ru" TargetMode="External"/><Relationship Id="rId11" Type="http://schemas.openxmlformats.org/officeDocument/2006/relationships/hyperlink" Target="consultantplus://offline/ref=6298BFCFE32921D6AB540246FCA6760DD6A569CFAB616A441ACD50CE66EE89C592BFBD4264D2A3B90FtDK" TargetMode="External"/><Relationship Id="rId24" Type="http://schemas.openxmlformats.org/officeDocument/2006/relationships/hyperlink" Target="consultantplus://offline/ref=6298BFCFE32921D6AB540F55E9A6760DD0A36AC2AB616A441ACD50CE660EtEK" TargetMode="External"/><Relationship Id="rId5" Type="http://schemas.openxmlformats.org/officeDocument/2006/relationships/webSettings" Target="webSettings.xml"/><Relationship Id="rId15" Type="http://schemas.openxmlformats.org/officeDocument/2006/relationships/hyperlink" Target="consultantplus://offline/ref=6298BFCFE32921D6AB540F55E9A6760DD3A968C6A06A6A441ACD50CE66EE89C592BFBD4264D2A3BD0Ft1K" TargetMode="External"/><Relationship Id="rId23" Type="http://schemas.openxmlformats.org/officeDocument/2006/relationships/hyperlink" Target="consultantplus://offline/ref=6298BFCFE32921D6AB540F55E9A6760DD0A06BC6A66C6A441ACD50CE66EE89C592BFBD04t4K" TargetMode="External"/><Relationship Id="rId10" Type="http://schemas.openxmlformats.org/officeDocument/2006/relationships/hyperlink" Target="consultantplus://offline/ref=6298BFCFE32921D6AB540F55E9A6760DD0A968C3AA6A6A441ACD50CE66EE89C592BFBD4064DA0At3K" TargetMode="External"/><Relationship Id="rId19" Type="http://schemas.openxmlformats.org/officeDocument/2006/relationships/hyperlink" Target="consultantplus://offline/ref=6298BFCFE32921D6AB540F55E9A6760DD0A36AC5AA616A441ACD50CE660EtEK" TargetMode="External"/><Relationship Id="rId4" Type="http://schemas.openxmlformats.org/officeDocument/2006/relationships/settings" Target="settings.xml"/><Relationship Id="rId9" Type="http://schemas.openxmlformats.org/officeDocument/2006/relationships/hyperlink" Target="consultantplus://offline/ref=6298BFCFE32921D6AB540F55E9A6760DD0A36AC5AA616A441ACD50CE66EE89C592BFBD4264D3A4B90FtDK" TargetMode="External"/><Relationship Id="rId14" Type="http://schemas.openxmlformats.org/officeDocument/2006/relationships/hyperlink" Target="consultantplus://offline/ref=6298BFCFE32921D6AB540F55E9A6760DD3A963C5A56D6A441ACD50CE660EtEK" TargetMode="External"/><Relationship Id="rId22" Type="http://schemas.openxmlformats.org/officeDocument/2006/relationships/hyperlink" Target="consultantplus://offline/ref=6298BFCFE32921D6AB540F55E9A6760DD3A36AC7A6696A441ACD50CE660Et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33A31-AEA2-4254-82B0-9897758E3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7240</Words>
  <Characters>41270</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48414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Самсонова Ольга Анатольевна</dc:creator>
  <cp:lastModifiedBy>Вадим</cp:lastModifiedBy>
  <cp:revision>2</cp:revision>
  <cp:lastPrinted>2017-11-27T07:43:00Z</cp:lastPrinted>
  <dcterms:created xsi:type="dcterms:W3CDTF">2018-05-23T18:59:00Z</dcterms:created>
  <dcterms:modified xsi:type="dcterms:W3CDTF">2018-05-23T18:59:00Z</dcterms:modified>
</cp:coreProperties>
</file>