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21" w:rsidRPr="00890E21" w:rsidRDefault="00890E21" w:rsidP="00890E21">
      <w:pPr>
        <w:pStyle w:val="a3"/>
        <w:spacing w:before="180" w:beforeAutospacing="0" w:after="180" w:afterAutospacing="0"/>
        <w:jc w:val="center"/>
        <w:rPr>
          <w:rFonts w:ascii="&amp;quot" w:hAnsi="&amp;quot"/>
          <w:i/>
          <w:sz w:val="44"/>
          <w:szCs w:val="44"/>
        </w:rPr>
      </w:pPr>
      <w:r w:rsidRPr="00890E21">
        <w:rPr>
          <w:rStyle w:val="a4"/>
          <w:rFonts w:ascii="&amp;quot" w:hAnsi="&amp;quot"/>
          <w:b/>
          <w:bCs/>
          <w:i w:val="0"/>
          <w:sz w:val="44"/>
          <w:szCs w:val="44"/>
        </w:rPr>
        <w:t>Что делать, если ребенок плачет при расставании с родителями?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К счастью, не все дети тяжело переживают новый в своей жизни этап — начало посещения дошкольного учреждения. Воспитатели отмечают, что легче адаптируются в детском саду дети из многодетных семей (так как уже усвоили, что не только они являются центром внимания взрослых), дети из семей, в которых ребенок является полноправным партнером по общению с мамой и папой, а не игрушкой для взрослых, не помехой для них и не образцом для педагогических экспериментов.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Если ребенок плачет при расставании с родителями по утрам, не стоит отчаиваться, так как после периода адаптации ребенок уже не будет так расстраиваться из-за ухода родителей.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Следует проанализировать, так ли переживает малыш, если в сад его приводит не мама, а папа или другой член семьи. Нужно спросить у воспитателя, как долго после ухода мамы ребенок плачет. Если сразу же, как только оказывается в группе, ребенок перестает плакать, то маме можно спокойно отправляться на работу, поскольку слезы были для мамы, а малыш чувствует себя совсем неплохо.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Если воспитатель сообщает, что ребенок плачет еще долго после ухода родителей, нужно узнать, какие занятия и какие игрушки способны отвлечь малыша от горьких переживаний: интересная книжка, яркая игрушка, завтрак или веселая игра с другими детьми. Тогда по дороге в детский сад родители могут подробно рассказать ребенку, какое приятное событие или какая интересная игрушка ждут его в группе. Причем говорить надо даже в том случае, если ребенок еще не умеет разговаривать и не может ответить.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Если же воспитатель говорит, что ребенок плачет в течение всего дня, то можно предложить малышу взять с собой в группу какой-либо дорогой для него предмет: игрушку, книжку, предмет, принадлежащий маме.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Прощаясь утром с ребенком, родителям следует вести себя спокойно и уверенно. В противном случае ребенок может уловить беспокойство и будет расстраиваться, и плакать еще больше. Нельзя позволять ребенку манипулировать родителями и из-за слез и капризов оставлять его дома, а не вести в сад.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Зная, что малыш трудно переживает каждое утро разлуку с близкими, родителям можно накануне вечером придумать и отрепетировать несколько вариантов прощания. Например, воздушный поцелуй, крепкое рукопожатие, обоюдное поглаживание по спинке и др. Это поможет отвлечь ребенка от грустных мыслей, а со временем, став своеобразным ритуалом, станет радовать и ребенка, и родителей.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lastRenderedPageBreak/>
        <w:t>Даже если родители устали после работы, раздражены, им нужно не показывать это ребенку. Как бы он не был мал, он обязательно «прочитает» это состояние. Малышу необходимо чувствовать, что момент встречи с ним для родителей праздник. Пусть родители похвалят ребенка, поцелуют, сходят после сада с ним в парк или на игровую площадку.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А.И. Захаров рекомендует родителям дать ребенку возможность после детского сада побегать, попрыгать, поиграть в подвижные игры. А вечером дома устроить небольшой семейный праздник, например, совместное чаепитие, во время которого следует похвалить ребенка за проведенный день в саду при всех участниках этого праздника.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Все это поможет ребенку понять, что его любят, ждут его прихода из детского сада, гордятся им. Скорее всего подобная доброжелательная обстановка поможет ребенку быстрее адаптироваться к условиям детского сада и не переживать во время утреннего расставания с родителями.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center"/>
        <w:rPr>
          <w:rFonts w:ascii="&amp;quot" w:hAnsi="&amp;quot"/>
          <w:b/>
          <w:sz w:val="28"/>
          <w:szCs w:val="28"/>
          <w:u w:val="single"/>
        </w:rPr>
      </w:pPr>
      <w:bookmarkStart w:id="0" w:name="_GoBack"/>
      <w:r w:rsidRPr="00890E21">
        <w:rPr>
          <w:rStyle w:val="a4"/>
          <w:rFonts w:ascii="&amp;quot" w:hAnsi="&amp;quot"/>
          <w:b/>
          <w:bCs/>
          <w:sz w:val="28"/>
          <w:szCs w:val="28"/>
          <w:u w:val="single"/>
        </w:rPr>
        <w:t>Итак:</w:t>
      </w:r>
    </w:p>
    <w:bookmarkEnd w:id="0"/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Рассказывайте ребенку, что ждет его в детском саду.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Приучайте ребенка к детскому саду постепенно.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Будьте спокойны, не проявляйте перед ребенком своего беспокойства и растерянности.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Попросите других членов семьи отводить ребенка в детский сад.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Дайте ребенку с собой любимую игрушку или какой-либо предмет.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Придумайте и отрепетируйте несколько разных способов прощания.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Будьте внимательны к ребенку, когда забираете его из сада.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После детского сада погуляйте с ребенком в парке, на детской площадке, дайте ему возможность подвигаться, поиграть, побегать.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Устройте семейный праздник вечером.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Демонстрируйте ребенку свою любовь и заботу.</w:t>
      </w:r>
    </w:p>
    <w:p w:rsidR="00890E21" w:rsidRPr="00890E21" w:rsidRDefault="00890E21" w:rsidP="00890E21">
      <w:pPr>
        <w:pStyle w:val="a3"/>
        <w:spacing w:before="180" w:beforeAutospacing="0" w:after="180" w:afterAutospacing="0"/>
        <w:jc w:val="both"/>
        <w:rPr>
          <w:rFonts w:ascii="&amp;quot" w:hAnsi="&amp;quot"/>
          <w:sz w:val="28"/>
          <w:szCs w:val="28"/>
        </w:rPr>
      </w:pPr>
      <w:r w:rsidRPr="00890E21">
        <w:rPr>
          <w:rStyle w:val="a4"/>
          <w:rFonts w:ascii="&amp;quot" w:hAnsi="&amp;quot"/>
          <w:bCs/>
          <w:i w:val="0"/>
          <w:sz w:val="28"/>
          <w:szCs w:val="28"/>
        </w:rPr>
        <w:t>Будьте терпеливы.</w:t>
      </w:r>
    </w:p>
    <w:p w:rsidR="006269BE" w:rsidRPr="00890E21" w:rsidRDefault="006269BE" w:rsidP="00890E21">
      <w:pPr>
        <w:jc w:val="both"/>
        <w:rPr>
          <w:sz w:val="28"/>
          <w:szCs w:val="28"/>
        </w:rPr>
      </w:pPr>
    </w:p>
    <w:sectPr w:rsidR="006269BE" w:rsidRPr="0089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21"/>
    <w:rsid w:val="006269BE"/>
    <w:rsid w:val="008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37648-ED91-4FA1-96AC-EE6B0096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90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2018-06-08T06:58:00Z</dcterms:created>
  <dcterms:modified xsi:type="dcterms:W3CDTF">2018-06-08T07:00:00Z</dcterms:modified>
</cp:coreProperties>
</file>